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E957" w14:textId="064DBBEC" w:rsidR="007E687A" w:rsidRDefault="00F61855" w:rsidP="001111ED">
      <w:pPr>
        <w:pStyle w:val="Heading2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 xml:space="preserve">B8 </w:t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DB6016">
        <w:rPr>
          <w:rFonts w:eastAsia="Times New Roman"/>
          <w:i/>
          <w:kern w:val="52"/>
          <w:sz w:val="32"/>
          <w:szCs w:val="52"/>
          <w:lang w:val="en-HK" w:eastAsia="zh-HK"/>
        </w:rPr>
        <w:t>Radiotherapy</w:t>
      </w:r>
    </w:p>
    <w:p w14:paraId="7C71659A" w14:textId="4871FFD1" w:rsidR="001111ED" w:rsidRDefault="007E687A" w:rsidP="00201688">
      <w:pPr>
        <w:pStyle w:val="Heading2"/>
        <w:spacing w:line="276" w:lineRule="auto"/>
        <w:rPr>
          <w:lang w:val="en-HK" w:eastAsia="zh-HK"/>
        </w:rPr>
      </w:pPr>
      <w:r w:rsidRPr="007E687A">
        <w:rPr>
          <w:lang w:val="en-HK" w:eastAsia="zh-HK"/>
        </w:rPr>
        <w:t>1</w:t>
      </w:r>
      <w:r w:rsidR="00562517">
        <w:rPr>
          <w:lang w:val="en-HK" w:eastAsia="zh-HK"/>
        </w:rPr>
        <w:tab/>
      </w:r>
      <w:r w:rsidRPr="007E687A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6443"/>
      </w:tblGrid>
      <w:tr w:rsidR="007E687A" w:rsidRPr="00573890" w14:paraId="5570F508" w14:textId="77777777" w:rsidTr="00201688">
        <w:trPr>
          <w:trHeight w:val="204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586FD189" w:rsidR="007E687A" w:rsidRPr="00573890" w:rsidRDefault="007E687A" w:rsidP="001D5F39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Scope of </w:t>
            </w:r>
            <w:r w:rsidR="001D5F3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</w:t>
            </w: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43EF0222" w:rsidR="007E687A" w:rsidRPr="00573890" w:rsidRDefault="00315CCD" w:rsidP="00B01E9A">
            <w:pPr>
              <w:ind w:leftChars="32" w:left="77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 w:rsidR="00B01E9A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B01E9A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B01E9A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B01E9A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B01E9A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7C586FBF" w14:textId="77777777" w:rsidTr="00201688">
        <w:trPr>
          <w:trHeight w:val="45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7E687A" w:rsidRPr="00573890" w:rsidRDefault="007E687A" w:rsidP="00201688">
            <w:pPr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836" w14:textId="5F8C195D" w:rsidR="007E687A" w:rsidRPr="00573890" w:rsidRDefault="00315CCD" w:rsidP="00201688">
            <w:pPr>
              <w:spacing w:line="276" w:lineRule="auto"/>
              <w:ind w:leftChars="32" w:left="77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</w:tbl>
    <w:p w14:paraId="6AAD37AE" w14:textId="77777777" w:rsidR="007E687A" w:rsidRDefault="007E687A" w:rsidP="00201688">
      <w:pPr>
        <w:spacing w:line="276" w:lineRule="auto"/>
      </w:pPr>
    </w:p>
    <w:p w14:paraId="683EA4A0" w14:textId="1CB5FC00" w:rsidR="00DB6016" w:rsidRDefault="00DB6016" w:rsidP="00DB6016">
      <w:pPr>
        <w:pStyle w:val="Heading2"/>
        <w:rPr>
          <w:lang w:val="en-HK" w:eastAsia="zh-HK"/>
        </w:rPr>
      </w:pPr>
      <w:r w:rsidRPr="00DB6016">
        <w:rPr>
          <w:rFonts w:hint="eastAsia"/>
          <w:lang w:val="en-HK" w:eastAsia="zh-HK"/>
        </w:rPr>
        <w:t>2</w:t>
      </w:r>
      <w:r w:rsidR="00562517">
        <w:rPr>
          <w:lang w:val="en-HK" w:eastAsia="zh-HK"/>
        </w:rPr>
        <w:tab/>
      </w:r>
      <w:r w:rsidRPr="00DB6016">
        <w:rPr>
          <w:rFonts w:hint="eastAsia"/>
          <w:lang w:val="en-HK" w:eastAsia="zh-HK"/>
        </w:rPr>
        <w:t>Advisor for externa</w:t>
      </w:r>
      <w:r w:rsidR="001D5F39">
        <w:rPr>
          <w:lang w:val="en-HK" w:eastAsia="zh-HK"/>
        </w:rPr>
        <w:t>l</w:t>
      </w:r>
      <w:r w:rsidRPr="00DB6016">
        <w:rPr>
          <w:rFonts w:hint="eastAsia"/>
          <w:lang w:val="en-HK" w:eastAsia="zh-HK"/>
        </w:rPr>
        <w:t xml:space="preserve"> beam radiotherapy service</w:t>
      </w:r>
    </w:p>
    <w:tbl>
      <w:tblPr>
        <w:tblW w:w="963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30"/>
        <w:gridCol w:w="8100"/>
      </w:tblGrid>
      <w:tr w:rsidR="0092451A" w:rsidRPr="0092451A" w14:paraId="7E0B0CDB" w14:textId="77777777" w:rsidTr="0092451A">
        <w:trPr>
          <w:trHeight w:val="318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E8A6" w14:textId="77777777" w:rsidR="0092451A" w:rsidRPr="0092451A" w:rsidRDefault="0092451A" w:rsidP="00924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92451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Is the CME a specialist in clinical oncology?</w:t>
            </w:r>
          </w:p>
        </w:tc>
      </w:tr>
      <w:tr w:rsidR="0092451A" w:rsidRPr="0092451A" w14:paraId="3E33DB31" w14:textId="77777777" w:rsidTr="0092451A">
        <w:trPr>
          <w:trHeight w:val="414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24A0" w14:textId="77777777" w:rsidR="0092451A" w:rsidRPr="0092451A" w:rsidRDefault="0092451A" w:rsidP="0092451A">
            <w:pPr>
              <w:spacing w:line="276" w:lineRule="auto"/>
              <w:ind w:leftChars="32" w:left="77" w:right="162"/>
              <w:jc w:val="both"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92451A">
              <w:rPr>
                <w:rFonts w:ascii="MS Gothic" w:eastAsia="MS Gothic" w:hAnsi="MS Gothic" w:cs="Calibri" w:hint="eastAsia"/>
                <w:bCs/>
                <w:color w:val="000000"/>
                <w:kern w:val="0"/>
                <w:szCs w:val="24"/>
                <w:lang w:val="en-HK"/>
              </w:rPr>
              <w:t>☐</w:t>
            </w:r>
            <w:r w:rsidRPr="0092451A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 Yes</w:t>
            </w:r>
          </w:p>
        </w:tc>
        <w:tc>
          <w:tcPr>
            <w:tcW w:w="8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EB35D" w14:textId="066CF0B6" w:rsidR="0092451A" w:rsidRPr="0092451A" w:rsidRDefault="0092451A" w:rsidP="0092451A">
            <w:pPr>
              <w:spacing w:line="276" w:lineRule="auto"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92451A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92451A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 No</w:t>
            </w:r>
            <w:r w:rsidRPr="0092451A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br/>
              <w:t>☐</w:t>
            </w:r>
            <w:r w:rsidRPr="0092451A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92451A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NA (no external beam radiotherapy service is provided)</w:t>
            </w:r>
          </w:p>
        </w:tc>
      </w:tr>
      <w:tr w:rsidR="0092451A" w:rsidRPr="0092451A" w14:paraId="4C28A06D" w14:textId="77777777" w:rsidTr="0092451A">
        <w:trPr>
          <w:trHeight w:val="360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CA98F" w14:textId="77777777" w:rsidR="0092451A" w:rsidRPr="0092451A" w:rsidRDefault="0092451A" w:rsidP="0092451A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8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1CD14" w14:textId="77777777" w:rsidR="0092451A" w:rsidRPr="0092451A" w:rsidRDefault="0092451A" w:rsidP="0092451A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</w:p>
        </w:tc>
      </w:tr>
    </w:tbl>
    <w:p w14:paraId="686FAE52" w14:textId="77777777" w:rsidR="00DB6016" w:rsidRPr="00DB6016" w:rsidRDefault="00DB6016" w:rsidP="00201688">
      <w:pPr>
        <w:spacing w:line="276" w:lineRule="auto"/>
        <w:rPr>
          <w:lang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DB6016" w:rsidRPr="00573890" w14:paraId="78FC4957" w14:textId="77777777" w:rsidTr="0020168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7D72" w14:textId="3AD898ED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If no, please complete the following information for </w:t>
            </w:r>
            <w:r w:rsidRPr="00DB6016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advisor of </w:t>
            </w:r>
            <w:r w:rsidRPr="002073E5">
              <w:rPr>
                <w:rFonts w:ascii="Times New Roman" w:eastAsia="DFKai-SB" w:hAnsi="Times New Roman" w:cs="Times New Roman"/>
                <w:b/>
                <w:szCs w:val="24"/>
                <w:lang w:val="en-HK" w:eastAsia="zh-HK"/>
              </w:rPr>
              <w:t>external beam radiotherapy service</w:t>
            </w: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:</w:t>
            </w:r>
          </w:p>
        </w:tc>
      </w:tr>
      <w:tr w:rsidR="00DB6016" w:rsidRPr="00573890" w14:paraId="1BC534E9" w14:textId="77777777" w:rsidTr="00201688">
        <w:trPr>
          <w:trHeight w:val="7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8106" w14:textId="77777777" w:rsidR="00DB6016" w:rsidRPr="00573890" w:rsidRDefault="00DB6016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84BF" w14:textId="3AA1CEE5" w:rsidR="00DB6016" w:rsidRPr="00573890" w:rsidRDefault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11514465" w14:textId="77777777" w:rsidR="00DB6016" w:rsidRPr="00573890" w:rsidRDefault="00DB6016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8DB8" w14:textId="2ABC2CB4" w:rsidR="00DB6016" w:rsidRPr="00573890" w:rsidRDefault="00315CCD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6A7EC129" w14:textId="77777777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DB6016" w:rsidRPr="00573890" w14:paraId="4FD001B4" w14:textId="77777777" w:rsidTr="00201688">
        <w:trPr>
          <w:trHeight w:val="7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A183" w14:textId="77777777" w:rsidR="00DB6016" w:rsidRPr="00573890" w:rsidRDefault="00DB6016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1ABF" w14:textId="2BA78F52" w:rsidR="00DB6016" w:rsidRPr="00573890" w:rsidRDefault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ECEEA7A" w14:textId="77777777" w:rsidR="00DB6016" w:rsidRPr="00573890" w:rsidRDefault="00DB6016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2309" w14:textId="57E34F75" w:rsidR="00DB6016" w:rsidRPr="00573890" w:rsidRDefault="00315CCD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D7AEC81" w14:textId="77777777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DB6016" w:rsidRPr="00573890" w14:paraId="2B799F5E" w14:textId="77777777" w:rsidTr="00201688">
        <w:trPr>
          <w:trHeight w:val="204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455B" w14:textId="77777777" w:rsidR="00DB6016" w:rsidRPr="00573890" w:rsidRDefault="00DB6016" w:rsidP="00DB6016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B4A2" w14:textId="3B64A3AD" w:rsidR="00DB6016" w:rsidRPr="00573890" w:rsidRDefault="00315CCD" w:rsidP="00201688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DB6016" w:rsidRPr="00573890" w14:paraId="3CE3BE9D" w14:textId="77777777" w:rsidTr="00201688">
        <w:trPr>
          <w:trHeight w:val="7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9DEE" w14:textId="77777777" w:rsidR="00DB6016" w:rsidRPr="00573890" w:rsidRDefault="00DB6016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A9EB" w14:textId="1EE7F7D8" w:rsidR="00DB6016" w:rsidRDefault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F39A351" w14:textId="77777777" w:rsidR="00DB6016" w:rsidRPr="00573890" w:rsidRDefault="00DB6016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3983" w14:textId="441BE4B2" w:rsidR="00DB6016" w:rsidRPr="00573890" w:rsidRDefault="00315CCD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181A1D53" w14:textId="77777777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DB6016" w:rsidRPr="00573890" w14:paraId="51BB9368" w14:textId="77777777" w:rsidTr="00201688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4F20" w14:textId="77777777" w:rsidR="00DB6016" w:rsidRPr="00573890" w:rsidRDefault="00DB6016">
            <w:pPr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3A0C" w14:textId="05B6403A" w:rsidR="00DB6016" w:rsidRPr="00573890" w:rsidRDefault="00315CCD" w:rsidP="00201688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</w:tbl>
    <w:p w14:paraId="262E7058" w14:textId="43F190CA" w:rsidR="00315CCD" w:rsidRDefault="000472E3" w:rsidP="00201688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 xml:space="preserve"> </w:t>
      </w:r>
      <w:r w:rsidR="00315CCD">
        <w:rPr>
          <w:lang w:eastAsia="zh-HK"/>
        </w:rPr>
        <w:br w:type="page"/>
      </w:r>
    </w:p>
    <w:p w14:paraId="0B286A51" w14:textId="3BCA9CC1" w:rsidR="00DB6016" w:rsidRDefault="00DB6016" w:rsidP="00DB6016">
      <w:pPr>
        <w:pStyle w:val="Heading2"/>
        <w:rPr>
          <w:lang w:val="en-HK" w:eastAsia="zh-HK"/>
        </w:rPr>
      </w:pPr>
      <w:r>
        <w:rPr>
          <w:lang w:val="en-HK" w:eastAsia="zh-HK"/>
        </w:rPr>
        <w:lastRenderedPageBreak/>
        <w:t>3</w:t>
      </w:r>
      <w:r w:rsidR="00315CCD">
        <w:rPr>
          <w:lang w:val="en-HK" w:eastAsia="zh-HK"/>
        </w:rPr>
        <w:tab/>
      </w:r>
      <w:r w:rsidRPr="00DB6016">
        <w:rPr>
          <w:rFonts w:hint="eastAsia"/>
          <w:lang w:val="en-HK" w:eastAsia="zh-HK"/>
        </w:rPr>
        <w:t>Advisor for</w:t>
      </w:r>
      <w:r w:rsidRPr="00201688">
        <w:rPr>
          <w:lang w:val="en-HK" w:eastAsia="zh-HK"/>
        </w:rPr>
        <w:t xml:space="preserve"> </w:t>
      </w:r>
      <w:r w:rsidRPr="00DB6016">
        <w:rPr>
          <w:lang w:val="en-HK" w:eastAsia="zh-HK"/>
        </w:rPr>
        <w:t xml:space="preserve">radionuclide therapy </w:t>
      </w:r>
      <w:r w:rsidRPr="00DB6016">
        <w:rPr>
          <w:rFonts w:hint="eastAsia"/>
          <w:lang w:val="en-HK" w:eastAsia="zh-HK"/>
        </w:rPr>
        <w:t>service</w:t>
      </w:r>
    </w:p>
    <w:tbl>
      <w:tblPr>
        <w:tblW w:w="963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30"/>
        <w:gridCol w:w="8100"/>
      </w:tblGrid>
      <w:tr w:rsidR="00515104" w:rsidRPr="00515104" w14:paraId="296D8708" w14:textId="77777777" w:rsidTr="00515104">
        <w:trPr>
          <w:trHeight w:val="56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D148" w14:textId="77777777" w:rsidR="00515104" w:rsidRPr="00515104" w:rsidRDefault="00515104" w:rsidP="005151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1510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Is the CME a specialist in nuclear medicine?</w:t>
            </w:r>
          </w:p>
        </w:tc>
      </w:tr>
      <w:tr w:rsidR="00515104" w:rsidRPr="00515104" w14:paraId="7E1F9D9C" w14:textId="77777777" w:rsidTr="00515104">
        <w:trPr>
          <w:trHeight w:val="414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0982" w14:textId="77777777" w:rsidR="00515104" w:rsidRPr="00515104" w:rsidRDefault="00515104" w:rsidP="00515104">
            <w:pPr>
              <w:spacing w:line="276" w:lineRule="auto"/>
              <w:ind w:leftChars="32" w:left="77" w:right="162"/>
              <w:jc w:val="both"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515104">
              <w:rPr>
                <w:rFonts w:ascii="MS Gothic" w:eastAsia="MS Gothic" w:hAnsi="MS Gothic" w:cs="Calibri" w:hint="eastAsia"/>
                <w:bCs/>
                <w:color w:val="000000"/>
                <w:kern w:val="0"/>
                <w:szCs w:val="24"/>
                <w:lang w:val="en-HK"/>
              </w:rPr>
              <w:t>☐</w:t>
            </w:r>
            <w:r w:rsidRPr="00515104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 Yes</w:t>
            </w:r>
          </w:p>
        </w:tc>
        <w:tc>
          <w:tcPr>
            <w:tcW w:w="8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3A4A2" w14:textId="73027F81" w:rsidR="00515104" w:rsidRPr="00515104" w:rsidRDefault="00515104" w:rsidP="00515104">
            <w:pPr>
              <w:spacing w:line="276" w:lineRule="auto"/>
              <w:rPr>
                <w:rFonts w:ascii="Times New Roman" w:hAnsi="Times New Roman" w:cs="Times New Roman" w:hint="eastAsia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91987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Pr="002A712B">
              <w:rPr>
                <w:rFonts w:ascii="Times New Roman" w:hAnsi="Times New Roman" w:cs="Times New Roman"/>
                <w:lang w:val="en-HK" w:eastAsia="zh-HK"/>
              </w:rPr>
              <w:t>No</w:t>
            </w:r>
            <w:r w:rsidRPr="00515104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br/>
              <w:t>☐</w:t>
            </w:r>
            <w:r w:rsidRPr="00515104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515104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NA (no</w:t>
            </w:r>
            <w:r w:rsidRPr="00515104">
              <w:rPr>
                <w:rFonts w:ascii="Calibri" w:eastAsia="MS Gothic" w:hAnsi="Calibri" w:cs="Calibri"/>
                <w:color w:val="000000"/>
                <w:kern w:val="0"/>
                <w:szCs w:val="24"/>
                <w:lang w:val="en-HK"/>
              </w:rPr>
              <w:t xml:space="preserve"> </w:t>
            </w:r>
            <w:r w:rsidRPr="00515104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radionuclide therapy service is provided)</w:t>
            </w:r>
          </w:p>
        </w:tc>
      </w:tr>
      <w:tr w:rsidR="00515104" w:rsidRPr="00515104" w14:paraId="4393C055" w14:textId="77777777" w:rsidTr="00515104">
        <w:trPr>
          <w:trHeight w:val="360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E63CF" w14:textId="77777777" w:rsidR="00515104" w:rsidRPr="00515104" w:rsidRDefault="00515104" w:rsidP="00515104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8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7B2AC" w14:textId="77777777" w:rsidR="00515104" w:rsidRPr="00515104" w:rsidRDefault="00515104" w:rsidP="00515104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</w:p>
        </w:tc>
      </w:tr>
    </w:tbl>
    <w:p w14:paraId="2CDB9242" w14:textId="77777777" w:rsidR="00DB6016" w:rsidRPr="00DB6016" w:rsidRDefault="00DB6016" w:rsidP="00201688">
      <w:pPr>
        <w:spacing w:line="276" w:lineRule="auto"/>
        <w:rPr>
          <w:lang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DB6016" w:rsidRPr="00573890" w14:paraId="1247FEA3" w14:textId="77777777" w:rsidTr="0020168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BE85" w14:textId="36B93461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If no, please complete the following information for </w:t>
            </w:r>
            <w:r w:rsidRPr="00DB6016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advisor of </w:t>
            </w:r>
            <w:r w:rsidR="002073E5" w:rsidRPr="002073E5">
              <w:rPr>
                <w:rFonts w:ascii="Times New Roman" w:eastAsia="DFKai-SB" w:hAnsi="Times New Roman" w:cs="Times New Roman"/>
                <w:b/>
                <w:szCs w:val="24"/>
                <w:lang w:val="en-HK" w:eastAsia="zh-HK"/>
              </w:rPr>
              <w:t>radionuclide therapy service</w:t>
            </w: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:</w:t>
            </w:r>
          </w:p>
        </w:tc>
      </w:tr>
      <w:tr w:rsidR="00DB6016" w:rsidRPr="00573890" w14:paraId="5E3BDE31" w14:textId="77777777" w:rsidTr="00201688">
        <w:trPr>
          <w:trHeight w:val="7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72AD" w14:textId="77777777" w:rsidR="00DB6016" w:rsidRPr="00573890" w:rsidRDefault="00DB6016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147" w14:textId="6FC841EB" w:rsidR="00DB6016" w:rsidRPr="00573890" w:rsidRDefault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8070981" w14:textId="77777777" w:rsidR="00DB6016" w:rsidRPr="00573890" w:rsidRDefault="00DB6016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6551" w14:textId="3EF79DED" w:rsidR="00DB6016" w:rsidRPr="00573890" w:rsidRDefault="00315CCD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30AFAAE5" w14:textId="77777777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DB6016" w:rsidRPr="00573890" w14:paraId="635F0F71" w14:textId="77777777" w:rsidTr="00201688">
        <w:trPr>
          <w:trHeight w:val="7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F72F" w14:textId="77777777" w:rsidR="00DB6016" w:rsidRPr="00573890" w:rsidRDefault="00DB6016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A9CE" w14:textId="0AD5A305" w:rsidR="00DB6016" w:rsidRPr="00573890" w:rsidRDefault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2F19149C" w14:textId="77777777" w:rsidR="00DB6016" w:rsidRPr="00573890" w:rsidRDefault="00DB6016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772A" w14:textId="469F4B3A" w:rsidR="00DB6016" w:rsidRPr="00573890" w:rsidRDefault="00315CCD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14085F0" w14:textId="77777777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DB6016" w:rsidRPr="00573890" w14:paraId="4775AB73" w14:textId="77777777" w:rsidTr="00201688">
        <w:trPr>
          <w:trHeight w:val="204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5849" w14:textId="77777777" w:rsidR="00DB6016" w:rsidRPr="00573890" w:rsidRDefault="00DB6016" w:rsidP="00DB6016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DA7C" w14:textId="2870EFFD" w:rsidR="00DB6016" w:rsidRPr="00573890" w:rsidRDefault="00315CCD" w:rsidP="00201688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DB6016" w:rsidRPr="00573890" w14:paraId="6BAB6E15" w14:textId="77777777" w:rsidTr="00201688">
        <w:trPr>
          <w:trHeight w:val="7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43E8" w14:textId="77777777" w:rsidR="00DB6016" w:rsidRPr="00573890" w:rsidRDefault="00DB6016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C8AF" w14:textId="0FB3872B" w:rsidR="00DB6016" w:rsidRDefault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314BE4A0" w14:textId="77777777" w:rsidR="00DB6016" w:rsidRPr="00573890" w:rsidRDefault="00DB6016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9C20" w14:textId="75553052" w:rsidR="00DB6016" w:rsidRPr="00573890" w:rsidRDefault="00315CCD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50854D6" w14:textId="77777777" w:rsidR="00DB6016" w:rsidRPr="00573890" w:rsidRDefault="00DB6016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DB6016" w:rsidRPr="00573890" w14:paraId="11914D33" w14:textId="77777777" w:rsidTr="00201688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FB64" w14:textId="77777777" w:rsidR="00DB6016" w:rsidRPr="00573890" w:rsidRDefault="00DB6016">
            <w:pPr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E432" w14:textId="04B40341" w:rsidR="00DB6016" w:rsidRPr="00573890" w:rsidRDefault="00315CCD" w:rsidP="00201688">
            <w:pPr>
              <w:ind w:leftChars="24" w:left="58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</w:tbl>
    <w:p w14:paraId="1B3375A8" w14:textId="1B03921C" w:rsidR="00FE1BA1" w:rsidRDefault="00FE1BA1" w:rsidP="00201688">
      <w:pPr>
        <w:spacing w:line="276" w:lineRule="auto"/>
      </w:pPr>
    </w:p>
    <w:p w14:paraId="6FDF5565" w14:textId="7308F112" w:rsidR="00FE1BA1" w:rsidRPr="00201688" w:rsidRDefault="00B667E8" w:rsidP="00FE1BA1">
      <w:pPr>
        <w:pStyle w:val="Heading2"/>
        <w:rPr>
          <w:lang w:val="en-HK" w:eastAsia="zh-HK"/>
        </w:rPr>
      </w:pPr>
      <w:r>
        <w:rPr>
          <w:lang w:val="en-HK" w:eastAsia="zh-HK"/>
        </w:rPr>
        <w:t>4</w:t>
      </w:r>
      <w:r w:rsidR="00E44EF7">
        <w:rPr>
          <w:lang w:val="en-HK" w:eastAsia="zh-HK"/>
        </w:rPr>
        <w:tab/>
      </w:r>
      <w:r w:rsidRPr="00B667E8">
        <w:rPr>
          <w:lang w:val="en-HK" w:eastAsia="zh-HK"/>
        </w:rPr>
        <w:t xml:space="preserve">Therapeutic radiographer </w:t>
      </w:r>
      <w:r w:rsidR="00FE1BA1" w:rsidRPr="00573890">
        <w:rPr>
          <w:lang w:val="en-HK" w:eastAsia="zh-HK"/>
        </w:rPr>
        <w:t>in-charge</w:t>
      </w:r>
      <w:r w:rsidR="00A92A91">
        <w:rPr>
          <w:lang w:val="en-HK" w:eastAsia="zh-HK"/>
        </w:rPr>
        <w:t xml:space="preserve"> (if applicable</w:t>
      </w:r>
      <w:r w:rsidR="00A92A91">
        <w:rPr>
          <w:rStyle w:val="FootnoteReference"/>
          <w:lang w:val="en-HK" w:eastAsia="zh-HK"/>
        </w:rPr>
        <w:footnoteReference w:id="1"/>
      </w:r>
      <w:r w:rsidR="00A92A91">
        <w:rPr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573890" w14:paraId="288F9BCC" w14:textId="77777777" w:rsidTr="00201688">
        <w:trPr>
          <w:trHeight w:val="79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D6B" w14:textId="1B548A4C" w:rsidR="007E687A" w:rsidRPr="00573890" w:rsidRDefault="00E44EF7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E8D3" w14:textId="5A96DD02" w:rsidR="007E687A" w:rsidRPr="00573890" w:rsidRDefault="00E44EF7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3DC583A0" w14:textId="77777777" w:rsidTr="00201688">
        <w:trPr>
          <w:trHeight w:val="79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ECC" w14:textId="4A8278CF" w:rsidR="007E687A" w:rsidRPr="00573890" w:rsidRDefault="00E44EF7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EC" w14:textId="57FE0DDB" w:rsidR="007E687A" w:rsidRPr="00573890" w:rsidRDefault="00E44EF7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573890" w14:paraId="5122C4E1" w14:textId="77777777" w:rsidTr="00201688">
        <w:trPr>
          <w:trHeight w:val="204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573890" w:rsidRDefault="00FE1BA1" w:rsidP="002363AD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1CBE9C5D" w:rsidR="00FE1BA1" w:rsidRPr="00573890" w:rsidRDefault="00E44EF7" w:rsidP="00201688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6E4F119F" w14:textId="77777777" w:rsidR="007E687A" w:rsidRDefault="007E687A" w:rsidP="00201688">
      <w:pPr>
        <w:spacing w:line="276" w:lineRule="auto"/>
      </w:pPr>
    </w:p>
    <w:p w14:paraId="66238087" w14:textId="77777777" w:rsidR="00F912C0" w:rsidRDefault="00F912C0" w:rsidP="00201688">
      <w:pPr>
        <w:spacing w:line="276" w:lineRule="auto"/>
      </w:pPr>
    </w:p>
    <w:p w14:paraId="7BBF1DA5" w14:textId="57816B6F" w:rsidR="00FE1BA1" w:rsidRPr="00201688" w:rsidRDefault="00B667E8" w:rsidP="00E3433C">
      <w:pPr>
        <w:pStyle w:val="Heading2"/>
        <w:rPr>
          <w:lang w:val="en-HK" w:eastAsia="zh-HK"/>
        </w:rPr>
      </w:pPr>
      <w:r>
        <w:rPr>
          <w:lang w:val="en-HK" w:eastAsia="zh-HK"/>
        </w:rPr>
        <w:lastRenderedPageBreak/>
        <w:t>5</w:t>
      </w:r>
      <w:r w:rsidR="00F912C0">
        <w:rPr>
          <w:lang w:val="en-HK" w:eastAsia="zh-HK"/>
        </w:rPr>
        <w:tab/>
      </w:r>
      <w:r w:rsidR="00E3433C" w:rsidRPr="00573890">
        <w:rPr>
          <w:lang w:val="en-HK" w:eastAsia="zh-HK"/>
        </w:rPr>
        <w:t>Staffing</w:t>
      </w:r>
    </w:p>
    <w:tbl>
      <w:tblPr>
        <w:tblW w:w="500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2406"/>
        <w:gridCol w:w="2408"/>
      </w:tblGrid>
      <w:tr w:rsidR="007E687A" w:rsidRPr="00573890" w14:paraId="5D8BD9B1" w14:textId="77777777" w:rsidTr="00201688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3ABA" w14:textId="77777777" w:rsidR="007E687A" w:rsidRPr="00573890" w:rsidRDefault="007E687A">
            <w:pPr>
              <w:tabs>
                <w:tab w:val="left" w:pos="5842"/>
              </w:tabs>
              <w:ind w:right="162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DB168" w14:textId="77777777" w:rsidR="007E687A" w:rsidRPr="00573890" w:rsidRDefault="007E687A">
            <w:pPr>
              <w:ind w:leftChars="32" w:left="77" w:right="162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066537" w:rsidRPr="00573890" w14:paraId="65E2C3BE" w14:textId="77777777" w:rsidTr="00201688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D466" w14:textId="38A98CC6" w:rsidR="00066537" w:rsidRPr="00573890" w:rsidRDefault="00066537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066537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Certified medical physicist</w:t>
            </w:r>
            <w:r>
              <w:rPr>
                <w:rStyle w:val="FootnoteReference"/>
                <w:rFonts w:ascii="Times New Roman" w:eastAsia="DFKai-SB" w:hAnsi="Times New Roman" w:cs="Times New Roman"/>
                <w:szCs w:val="24"/>
                <w:lang w:val="en-HK" w:eastAsia="zh-HK"/>
              </w:rPr>
              <w:footnoteReference w:id="2"/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7CA6" w14:textId="1B035E63" w:rsidR="00066537" w:rsidRPr="00573890" w:rsidRDefault="0054627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6B25D5FA" w14:textId="77777777" w:rsidTr="00201688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BFE7" w14:textId="77777777" w:rsidR="007E687A" w:rsidRPr="00573890" w:rsidRDefault="007E687A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DFB5" w14:textId="6B48C65E" w:rsidR="007E687A" w:rsidRPr="00573890" w:rsidRDefault="007E687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RN:</w:t>
            </w:r>
            <w:r w:rsidR="00E3433C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CD9D" w14:textId="61EEEC26" w:rsidR="007E687A" w:rsidRPr="00573890" w:rsidRDefault="007E687A" w:rsidP="00201688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lang w:val="en-HK" w:eastAsia="zh-HK"/>
              </w:rPr>
              <w:t>EN:</w:t>
            </w:r>
            <w:r w:rsidR="00E3433C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54627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066537" w:rsidRPr="00573890" w14:paraId="3D55813E" w14:textId="77777777" w:rsidTr="00201688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FD55" w14:textId="42D9250F" w:rsidR="00066537" w:rsidRPr="00573890" w:rsidRDefault="00D6184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Therapeutic r</w:t>
            </w:r>
            <w:r w:rsidR="00066537"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adiographer (Part I)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E8F" w14:textId="25E64C24" w:rsidR="00066537" w:rsidRPr="00573890" w:rsidRDefault="0054627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066537" w:rsidRPr="00573890" w14:paraId="0B3684FF" w14:textId="77777777" w:rsidTr="00201688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585D" w14:textId="60FE441E" w:rsidR="00066537" w:rsidRDefault="00D6184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Therapeutic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r</w:t>
            </w:r>
            <w:r w:rsidR="00066537"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adiographer (Part I</w:t>
            </w:r>
            <w:r w:rsidR="00066537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I/III/IV</w:t>
            </w:r>
            <w:r w:rsidR="00066537"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)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FD7D" w14:textId="0F03CEDB" w:rsidR="00066537" w:rsidRPr="00573890" w:rsidRDefault="0054627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D6184D" w:rsidRPr="00573890" w14:paraId="4A551496" w14:textId="77777777" w:rsidTr="00201688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D401" w14:textId="3D03AB37" w:rsidR="00D6184D" w:rsidRDefault="00D6184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Clinic assistant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CCA" w14:textId="20236FDE" w:rsidR="00D6184D" w:rsidRDefault="0054627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04C56352" w14:textId="77777777" w:rsidTr="00201688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BEC6" w14:textId="04FAA98C" w:rsidR="00E3433C" w:rsidRPr="00573890" w:rsidRDefault="007E687A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Others</w:t>
            </w:r>
            <w:r w:rsidR="00E3433C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="00E3433C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(p</w:t>
            </w:r>
            <w:r w:rsidR="00E3433C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lease specify</w:t>
            </w:r>
            <w:r w:rsidR="00E3433C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):</w:t>
            </w:r>
            <w:r w:rsidR="00B4475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22C" w14:textId="1F472326" w:rsidR="007E687A" w:rsidRPr="00573890" w:rsidRDefault="007E687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DFKai-SB" w:hAnsi="Times New Roman" w:cs="Times New Roman"/>
            <w:szCs w:val="26"/>
            <w:lang w:val="en-HK" w:eastAsia="zh-HK"/>
          </w:rPr>
          <w:id w:val="-2049365475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d w:val="869734481"/>
              <w:placeholder>
                <w:docPart w:val="DefaultPlaceholder_1081868578"/>
              </w:placeholder>
              <w15:repeatingSectionItem/>
            </w:sdtPr>
            <w:sdtContent>
              <w:tr w:rsidR="00546270" w:rsidRPr="00573890" w14:paraId="47B98676" w14:textId="77777777" w:rsidTr="00201688">
                <w:trPr>
                  <w:trHeight w:val="454"/>
                </w:trPr>
                <w:tc>
                  <w:tcPr>
                    <w:tcW w:w="2501" w:type="pct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73B716DE" w14:textId="5804959F" w:rsidR="00546270" w:rsidRPr="00573890" w:rsidRDefault="00546270">
                    <w:pPr>
                      <w:tabs>
                        <w:tab w:val="left" w:pos="5842"/>
                      </w:tabs>
                      <w:ind w:right="162"/>
                      <w:jc w:val="both"/>
                      <w:rPr>
                        <w:rFonts w:ascii="Times New Roman" w:eastAsia="DFKai-SB" w:hAnsi="Times New Roman" w:cs="Times New Roman"/>
                        <w:szCs w:val="24"/>
                        <w:lang w:val="en-HK" w:eastAsia="zh-HK"/>
                      </w:rPr>
                    </w:pPr>
                    <w:r w:rsidRPr="00201688">
                      <w:rPr>
                        <w:rFonts w:ascii="Times New Roman" w:eastAsia="DFKai-SB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01688">
                      <w:rPr>
                        <w:rFonts w:ascii="Times New Roman" w:eastAsia="DFKai-SB" w:hAnsi="Times New Roman" w:cs="Times New Roman"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 w:rsidRPr="00201688">
                      <w:rPr>
                        <w:rFonts w:ascii="Times New Roman" w:eastAsia="DFKai-SB" w:hAnsi="Times New Roman" w:cs="Times New Roman"/>
                        <w:szCs w:val="26"/>
                        <w:u w:val="single"/>
                        <w:lang w:val="en-HK" w:eastAsia="zh-HK"/>
                      </w:rPr>
                    </w:r>
                    <w:r w:rsidRPr="00201688">
                      <w:rPr>
                        <w:rFonts w:ascii="Times New Roman" w:eastAsia="DFKai-SB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 w:rsidRPr="00201688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201688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201688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201688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201688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201688">
                      <w:rPr>
                        <w:rFonts w:ascii="Times New Roman" w:eastAsia="DFKai-SB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2499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1F539DC" w14:textId="172A978C" w:rsidR="00546270" w:rsidDel="00546270" w:rsidRDefault="00546270">
                    <w:pPr>
                      <w:ind w:leftChars="32" w:left="77" w:right="162"/>
                      <w:jc w:val="both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Default="007E687A" w:rsidP="00201688">
      <w:pPr>
        <w:spacing w:line="276" w:lineRule="auto"/>
      </w:pPr>
    </w:p>
    <w:p w14:paraId="6A715F2A" w14:textId="03601946" w:rsidR="007E687A" w:rsidRDefault="00B44751" w:rsidP="0093769F">
      <w:pPr>
        <w:pStyle w:val="Heading2"/>
        <w:rPr>
          <w:lang w:val="en-HK" w:eastAsia="zh-HK"/>
        </w:rPr>
      </w:pPr>
      <w:r w:rsidRPr="00B44751">
        <w:rPr>
          <w:lang w:val="en-HK" w:eastAsia="zh-HK"/>
        </w:rPr>
        <w:t>6</w:t>
      </w:r>
      <w:r w:rsidR="00F912C0">
        <w:rPr>
          <w:lang w:val="en-HK" w:eastAsia="zh-HK"/>
        </w:rPr>
        <w:tab/>
      </w:r>
      <w:r w:rsidRPr="00B44751">
        <w:rPr>
          <w:lang w:val="en-HK" w:eastAsia="zh-HK"/>
        </w:rPr>
        <w:t>Other staffing requirement</w:t>
      </w:r>
    </w:p>
    <w:tbl>
      <w:tblPr>
        <w:tblW w:w="5015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6"/>
        <w:gridCol w:w="1450"/>
        <w:gridCol w:w="1124"/>
        <w:gridCol w:w="1557"/>
      </w:tblGrid>
      <w:tr w:rsidR="00514C8F" w:rsidRPr="000052D2" w14:paraId="3DE93210" w14:textId="77777777" w:rsidTr="00201688">
        <w:trPr>
          <w:tblHeader/>
        </w:trPr>
        <w:tc>
          <w:tcPr>
            <w:tcW w:w="4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AA2B6BD" w14:textId="1E8B4DCD" w:rsidR="00B44751" w:rsidRPr="000052D2" w:rsidRDefault="00B44751" w:rsidP="007B0E1D">
            <w:pPr>
              <w:pStyle w:val="Heading2"/>
              <w:ind w:leftChars="52" w:left="125"/>
              <w:jc w:val="both"/>
              <w:rPr>
                <w:lang w:val="en-HK" w:eastAsia="zh-HK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F49665E" w14:textId="77777777" w:rsidR="00B44751" w:rsidRPr="000052D2" w:rsidRDefault="00B44751" w:rsidP="00315CCD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514C8F" w:rsidRPr="000052D2" w14:paraId="15A60C07" w14:textId="77777777" w:rsidTr="00201688">
        <w:trPr>
          <w:trHeight w:val="1531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6ADA" w14:textId="18B6319A" w:rsidR="00B44751" w:rsidRPr="000052D2" w:rsidRDefault="00B44751" w:rsidP="00B44751">
            <w:pPr>
              <w:pStyle w:val="ListParagraph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65509D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 each patient attending the facility, there is a specialist in clinical oncology or nuclear medicine in charge of his or her radiotherapy treatment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96A40" w14:textId="589EF814" w:rsidR="00B44751" w:rsidRPr="000052D2" w:rsidRDefault="00000000" w:rsidP="00B44751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47466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6F1" w14:textId="5422BDCA" w:rsidR="00B44751" w:rsidRPr="000052D2" w:rsidRDefault="00000000" w:rsidP="00AA1AE4">
            <w:pPr>
              <w:widowControl/>
              <w:ind w:leftChars="53" w:left="128" w:hanging="1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71476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296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71D" w14:textId="77777777" w:rsidR="00B44751" w:rsidRPr="000052D2" w:rsidRDefault="00B44751" w:rsidP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Record</w:t>
            </w:r>
          </w:p>
        </w:tc>
      </w:tr>
      <w:tr w:rsidR="00514C8F" w:rsidRPr="000052D2" w14:paraId="2795C921" w14:textId="77777777" w:rsidTr="00201688">
        <w:trPr>
          <w:trHeight w:val="1531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2FE1" w14:textId="2099AA01" w:rsidR="00B44751" w:rsidRPr="00844AFC" w:rsidRDefault="00B44751" w:rsidP="00B44751">
            <w:pPr>
              <w:pStyle w:val="ListParagraph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844AFC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At all times when the facility is in operation, a medical practitioner should be contactable to render medical care and advice when needed and in emergency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A0DAD3" w14:textId="7592A607" w:rsidR="00B44751" w:rsidRPr="000052D2" w:rsidRDefault="00000000" w:rsidP="00B44751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856430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56F" w14:textId="17498927" w:rsidR="00B44751" w:rsidRDefault="00000000" w:rsidP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78800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39F82290" w14:textId="6A8205D4" w:rsidR="00B44751" w:rsidRPr="000052D2" w:rsidRDefault="00000000" w:rsidP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32594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</w:t>
            </w:r>
            <w:r w:rsidR="00B4475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3D7" w14:textId="77777777" w:rsidR="00B44751" w:rsidRDefault="00B44751" w:rsidP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514C8F" w:rsidRPr="000052D2" w14:paraId="5899AECD" w14:textId="77777777" w:rsidTr="00201688">
        <w:trPr>
          <w:trHeight w:val="1928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D1BA" w14:textId="421B9FA9" w:rsidR="00B44751" w:rsidRPr="00844AFC" w:rsidRDefault="00B44751" w:rsidP="00B44751">
            <w:pPr>
              <w:pStyle w:val="ListParagraph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C2FC3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Where there is no medical practitioner immediately available for medical care during radiotherapy treatment, a registered nurse is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Pr="005C2FC3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available at all times to provide support on patient care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6FE05" w14:textId="5F433394" w:rsidR="00B44751" w:rsidRPr="000052D2" w:rsidRDefault="00000000" w:rsidP="00560ACE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00721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22D" w14:textId="58C22A6F" w:rsidR="00B44751" w:rsidRDefault="00000000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602106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3A2F3034" w14:textId="78405104" w:rsidR="00B44751" w:rsidRPr="000052D2" w:rsidRDefault="00000000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58606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44751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</w:t>
            </w:r>
            <w:r w:rsidR="00B4475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C26" w14:textId="77777777" w:rsidR="00B44751" w:rsidRPr="000052D2" w:rsidRDefault="00B44751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</w:tbl>
    <w:p w14:paraId="346D3DFE" w14:textId="5DB575BB" w:rsidR="00D768A8" w:rsidRDefault="00D768A8" w:rsidP="00201688">
      <w:pPr>
        <w:spacing w:line="276" w:lineRule="auto"/>
        <w:rPr>
          <w:lang w:val="en-HK" w:eastAsia="zh-HK"/>
        </w:rPr>
      </w:pPr>
      <w:r>
        <w:rPr>
          <w:rFonts w:hint="eastAsia"/>
          <w:lang w:val="en-HK" w:eastAsia="zh-HK"/>
        </w:rPr>
        <w:t xml:space="preserve"> </w:t>
      </w:r>
      <w:r>
        <w:rPr>
          <w:lang w:val="en-HK" w:eastAsia="zh-HK"/>
        </w:rPr>
        <w:br w:type="page"/>
      </w:r>
    </w:p>
    <w:p w14:paraId="262D31F2" w14:textId="38C8F22F" w:rsidR="00B23668" w:rsidRPr="00573890" w:rsidRDefault="00B23668" w:rsidP="00201688">
      <w:pPr>
        <w:pStyle w:val="Heading2"/>
        <w:spacing w:line="276" w:lineRule="auto"/>
        <w:rPr>
          <w:lang w:val="en-HK" w:eastAsia="zh-HK"/>
        </w:rPr>
      </w:pPr>
      <w:r>
        <w:rPr>
          <w:lang w:val="en-HK" w:eastAsia="zh-HK"/>
        </w:rPr>
        <w:lastRenderedPageBreak/>
        <w:t>7</w:t>
      </w:r>
      <w:r w:rsidR="00D768A8">
        <w:rPr>
          <w:lang w:val="en-HK" w:eastAsia="zh-HK"/>
        </w:rPr>
        <w:tab/>
      </w:r>
      <w:r w:rsidRPr="00573890">
        <w:rPr>
          <w:lang w:val="en-HK" w:eastAsia="zh-HK"/>
        </w:rPr>
        <w:t>Critical or major equipment</w:t>
      </w:r>
    </w:p>
    <w:p w14:paraId="2EE1CB22" w14:textId="0ED212A1" w:rsidR="00B23668" w:rsidRDefault="00B23668" w:rsidP="00201688">
      <w:pPr>
        <w:ind w:firstLine="480"/>
      </w:pPr>
      <w:r w:rsidRPr="00B23668">
        <w:rPr>
          <w:rFonts w:ascii="Times New Roman" w:eastAsia="DFKai-SB" w:hAnsi="Times New Roman" w:cs="Times New Roman"/>
          <w:b/>
          <w:szCs w:val="26"/>
          <w:lang w:val="en-HK" w:eastAsia="zh-HK"/>
        </w:rPr>
        <w:t>(e.g. resuscitation equipment, equipment for planning and conducting radiotherapy)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B23668" w:rsidRPr="00573890" w14:paraId="6483BB29" w14:textId="77777777" w:rsidTr="00201688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B65D" w14:textId="77777777" w:rsidR="00B23668" w:rsidRPr="00573890" w:rsidRDefault="00B23668" w:rsidP="00315CCD">
            <w:pPr>
              <w:ind w:right="163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Type of 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72CD8D" w14:textId="77777777" w:rsidR="00B23668" w:rsidRPr="00573890" w:rsidRDefault="00B23668" w:rsidP="00315CCD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63CD" w14:textId="77777777" w:rsidR="00B23668" w:rsidRPr="00573890" w:rsidRDefault="00B23668" w:rsidP="00315CCD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B5978D" w14:textId="77777777" w:rsidR="00B23668" w:rsidRPr="00573890" w:rsidRDefault="00B23668" w:rsidP="00315CCD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DFKai-SB" w:hAnsi="Times New Roman" w:cs="Times New Roman"/>
            <w:szCs w:val="26"/>
            <w:lang w:val="en-HK" w:eastAsia="zh-HK"/>
          </w:rPr>
          <w:id w:val="-1554835090"/>
          <w15:repeatingSection/>
        </w:sdtPr>
        <w:sdtEndPr>
          <w:rPr>
            <w:bCs/>
            <w:color w:val="000000"/>
            <w:sz w:val="20"/>
            <w:szCs w:val="22"/>
            <w:lang w:eastAsia="zh-TW"/>
          </w:rPr>
        </w:sdtEndPr>
        <w:sdtContent>
          <w:sdt>
            <w:sdtP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d w:val="-844633418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  <w:szCs w:val="22"/>
                <w:lang w:eastAsia="zh-TW"/>
              </w:rPr>
            </w:sdtEndPr>
            <w:sdtContent>
              <w:tr w:rsidR="00D768A8" w:rsidRPr="00573890" w14:paraId="4417EE47" w14:textId="77777777" w:rsidTr="00201688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CB003EA" w14:textId="60E03924" w:rsidR="00D768A8" w:rsidRPr="00573890" w:rsidRDefault="00D768A8" w:rsidP="00201688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792F0AF" w14:textId="14FCF20C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B28711E" w14:textId="7412A7AC" w:rsidR="00D768A8" w:rsidRPr="00573890" w:rsidRDefault="00D768A8" w:rsidP="0020168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9887C5E" w14:textId="3B5A75A2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szCs w:val="26"/>
            <w:lang w:val="en-HK" w:eastAsia="zh-HK"/>
          </w:rPr>
          <w:id w:val="-1972037595"/>
          <w15:repeatingSection/>
        </w:sdtPr>
        <w:sdtEndPr>
          <w:rPr>
            <w:bCs/>
            <w:color w:val="000000"/>
            <w:sz w:val="20"/>
            <w:szCs w:val="22"/>
            <w:lang w:eastAsia="zh-TW"/>
          </w:rPr>
        </w:sdtEndPr>
        <w:sdtContent>
          <w:sdt>
            <w:sdtP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d w:val="-2104866839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  <w:szCs w:val="22"/>
                <w:lang w:eastAsia="zh-TW"/>
              </w:rPr>
            </w:sdtEndPr>
            <w:sdtContent>
              <w:tr w:rsidR="00D768A8" w:rsidRPr="00573890" w14:paraId="467A3659" w14:textId="77777777" w:rsidTr="00201688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51CE23F" w14:textId="25C84C20" w:rsidR="00D768A8" w:rsidRPr="00573890" w:rsidRDefault="00D768A8" w:rsidP="00201688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0207D87" w14:textId="101D236C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97C7A70" w14:textId="1FA87971" w:rsidR="00D768A8" w:rsidRPr="00573890" w:rsidRDefault="00D768A8" w:rsidP="0020168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771DEB9" w14:textId="5F2820BB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szCs w:val="26"/>
            <w:lang w:val="en-HK" w:eastAsia="zh-HK"/>
          </w:rPr>
          <w:id w:val="1358616466"/>
          <w15:repeatingSection/>
        </w:sdtPr>
        <w:sdtEndPr>
          <w:rPr>
            <w:bCs/>
            <w:color w:val="000000"/>
            <w:szCs w:val="22"/>
            <w:lang w:eastAsia="zh-TW"/>
          </w:rPr>
        </w:sdtEndPr>
        <w:sdtContent>
          <w:sdt>
            <w:sdtP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d w:val="-1428728360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Cs w:val="22"/>
                <w:lang w:eastAsia="zh-TW"/>
              </w:rPr>
            </w:sdtEndPr>
            <w:sdtContent>
              <w:tr w:rsidR="00D768A8" w:rsidRPr="00573890" w14:paraId="022E2C7C" w14:textId="77777777" w:rsidTr="00201688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983D7B0" w14:textId="41529430" w:rsidR="00D768A8" w:rsidRPr="00573890" w:rsidRDefault="00D768A8" w:rsidP="00201688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1F64F3C" w14:textId="180BC2D7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14A7189" w14:textId="654F2B7E" w:rsidR="00D768A8" w:rsidRPr="00573890" w:rsidRDefault="00D768A8" w:rsidP="0020168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FF26C36" w14:textId="41EFC132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szCs w:val="26"/>
            <w:lang w:val="en-HK" w:eastAsia="zh-HK"/>
          </w:rPr>
          <w:id w:val="-1343703732"/>
          <w15:repeatingSection/>
        </w:sdtPr>
        <w:sdtEndPr>
          <w:rPr>
            <w:bCs/>
            <w:color w:val="000000"/>
            <w:szCs w:val="22"/>
            <w:lang w:eastAsia="zh-TW"/>
          </w:rPr>
        </w:sdtEndPr>
        <w:sdtContent>
          <w:sdt>
            <w:sdtP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d w:val="-455806013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Cs w:val="22"/>
                <w:lang w:eastAsia="zh-TW"/>
              </w:rPr>
            </w:sdtEndPr>
            <w:sdtContent>
              <w:tr w:rsidR="00D768A8" w:rsidRPr="00573890" w14:paraId="77438CF8" w14:textId="77777777" w:rsidTr="00201688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06D54DB" w14:textId="396539C1" w:rsidR="00D768A8" w:rsidRPr="00573890" w:rsidRDefault="00D768A8" w:rsidP="00201688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D5D3E29" w14:textId="7B658151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3D268B41" w14:textId="55BE7534" w:rsidR="00D768A8" w:rsidRPr="00573890" w:rsidRDefault="00D768A8" w:rsidP="0020168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AB906B9" w14:textId="3CEDFCF7" w:rsidR="00D768A8" w:rsidRPr="00573890" w:rsidRDefault="00D768A8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szCs w:val="26"/>
            <w:lang w:val="en-HK" w:eastAsia="zh-HK"/>
          </w:rPr>
          <w:id w:val="750779934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d w:val="1021207584"/>
              <w:placeholder>
                <w:docPart w:val="B700009C7D9145BB963313BE3AD31ABB"/>
              </w:placeholder>
              <w15:repeatingSectionItem/>
            </w:sdtPr>
            <w:sdtContent>
              <w:tr w:rsidR="00D768A8" w:rsidRPr="00573890" w14:paraId="6D43848A" w14:textId="77777777" w:rsidTr="00201688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32F68191" w14:textId="77777777" w:rsidR="00D768A8" w:rsidRPr="00D768A8" w:rsidRDefault="00D768A8" w:rsidP="00FE1BA7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5D56048" w14:textId="77777777" w:rsidR="00D768A8" w:rsidRPr="00D768A8" w:rsidRDefault="00D768A8" w:rsidP="00FE1BA7">
                    <w:pPr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5DB845E" w14:textId="77777777" w:rsidR="00D768A8" w:rsidRPr="00D768A8" w:rsidRDefault="00D768A8" w:rsidP="00FE1BA7">
                    <w:pPr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71FEA9" w14:textId="77777777" w:rsidR="00D768A8" w:rsidRPr="00D768A8" w:rsidRDefault="00D768A8" w:rsidP="00FE1BA7">
                    <w:pPr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szCs w:val="26"/>
            <w:lang w:val="en-HK" w:eastAsia="zh-HK"/>
          </w:rPr>
          <w:id w:val="-752510541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d w:val="-1181895361"/>
              <w:placeholder>
                <w:docPart w:val="23D2C538AABB4FB38B02448FC6DEEDA0"/>
              </w:placeholder>
              <w15:repeatingSectionItem/>
            </w:sdtPr>
            <w:sdtContent>
              <w:tr w:rsidR="00D768A8" w:rsidRPr="00573890" w14:paraId="01DBA921" w14:textId="77777777" w:rsidTr="00201688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A009BF9" w14:textId="77777777" w:rsidR="00D768A8" w:rsidRPr="00D768A8" w:rsidRDefault="00D768A8" w:rsidP="00FE1BA7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46C8AAF" w14:textId="77777777" w:rsidR="00D768A8" w:rsidRPr="00D768A8" w:rsidRDefault="00D768A8" w:rsidP="00FE1BA7">
                    <w:pPr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3110C48" w14:textId="77777777" w:rsidR="00D768A8" w:rsidRPr="00D768A8" w:rsidRDefault="00D768A8" w:rsidP="00FE1BA7">
                    <w:pPr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010DC2E" w14:textId="77777777" w:rsidR="00D768A8" w:rsidRPr="00D768A8" w:rsidRDefault="00D768A8" w:rsidP="00FE1BA7">
                    <w:pPr>
                      <w:jc w:val="center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t> </w:t>
                    </w:r>
                    <w:r w:rsidRPr="006642E9"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4770CA7" w14:textId="77777777" w:rsidR="00B23668" w:rsidRDefault="00B23668" w:rsidP="00201688">
      <w:pPr>
        <w:spacing w:line="276" w:lineRule="auto"/>
      </w:pPr>
    </w:p>
    <w:p w14:paraId="72676519" w14:textId="47DA85ED" w:rsidR="007B0E1D" w:rsidRPr="007B0E1D" w:rsidRDefault="007B0E1D" w:rsidP="00201688">
      <w:pPr>
        <w:pStyle w:val="Heading2"/>
        <w:spacing w:line="276" w:lineRule="auto"/>
        <w:rPr>
          <w:lang w:val="en-HK" w:eastAsia="zh-HK"/>
        </w:rPr>
      </w:pPr>
      <w:r>
        <w:rPr>
          <w:lang w:val="en-HK" w:eastAsia="zh-HK"/>
        </w:rPr>
        <w:t>8</w:t>
      </w:r>
      <w:r w:rsidR="00D768A8">
        <w:rPr>
          <w:lang w:val="en-HK" w:eastAsia="zh-HK"/>
        </w:rPr>
        <w:tab/>
      </w:r>
      <w:r>
        <w:rPr>
          <w:lang w:val="en-HK" w:eastAsia="zh-HK"/>
        </w:rPr>
        <w:t>Facilities and equipment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1420"/>
        <w:gridCol w:w="1135"/>
        <w:gridCol w:w="1559"/>
      </w:tblGrid>
      <w:tr w:rsidR="007B0E1D" w:rsidRPr="000052D2" w14:paraId="0A55D721" w14:textId="77777777" w:rsidTr="00201688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9649215" w14:textId="37A4A006" w:rsidR="007B0E1D" w:rsidRPr="000052D2" w:rsidRDefault="007B0E1D" w:rsidP="007B0E1D">
            <w:pPr>
              <w:pStyle w:val="Heading2"/>
              <w:ind w:leftChars="52" w:left="125"/>
              <w:jc w:val="both"/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244F41D" w14:textId="77777777" w:rsidR="007B0E1D" w:rsidRPr="000052D2" w:rsidRDefault="007B0E1D" w:rsidP="00315CCD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B0E1D" w:rsidRPr="000052D2" w14:paraId="239E2ECF" w14:textId="77777777" w:rsidTr="00201688">
        <w:trPr>
          <w:trHeight w:val="1191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B142" w14:textId="2550B6CE" w:rsidR="007B0E1D" w:rsidRPr="000052D2" w:rsidRDefault="007B0E1D" w:rsidP="007B0E1D">
            <w:pPr>
              <w:pStyle w:val="ListParagraph"/>
              <w:numPr>
                <w:ilvl w:val="0"/>
                <w:numId w:val="38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C10D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Each procedure room or preparation room is suitably designed, equipped, and maintained for the purpose to be used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08D80" w14:textId="54EC7369" w:rsidR="007B0E1D" w:rsidRPr="000052D2" w:rsidRDefault="00000000" w:rsidP="007B0E1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716395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48C2" w14:textId="26ED16B3" w:rsidR="007B0E1D" w:rsidRPr="000052D2" w:rsidRDefault="00000000" w:rsidP="007B0E1D">
            <w:pPr>
              <w:widowControl/>
              <w:ind w:leftChars="26" w:left="6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855635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CD0" w14:textId="77777777" w:rsidR="007B0E1D" w:rsidRPr="000052D2" w:rsidRDefault="007B0E1D" w:rsidP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7B0E1D" w:rsidRPr="000052D2" w14:paraId="65054269" w14:textId="77777777" w:rsidTr="00201688">
        <w:trPr>
          <w:trHeight w:val="1191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8FCC" w14:textId="2481D148" w:rsidR="007B0E1D" w:rsidRPr="0069237D" w:rsidRDefault="007B0E1D" w:rsidP="007B0E1D">
            <w:pPr>
              <w:pStyle w:val="ListParagraph"/>
              <w:numPr>
                <w:ilvl w:val="0"/>
                <w:numId w:val="38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4B3C33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There is access control to areas where irradiating apparatus is used,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Pr="004B3C33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and/or where radioactive substances are handled or stored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CFF61" w14:textId="210FD1D4" w:rsidR="007B0E1D" w:rsidRPr="000052D2" w:rsidRDefault="00000000" w:rsidP="007B0E1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01916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1E08" w14:textId="598DCF93" w:rsidR="007B0E1D" w:rsidRPr="000052D2" w:rsidRDefault="00000000" w:rsidP="007B0E1D">
            <w:pPr>
              <w:widowControl/>
              <w:ind w:leftChars="26" w:left="6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32079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BD0" w14:textId="77777777" w:rsidR="007B0E1D" w:rsidRPr="000052D2" w:rsidRDefault="007B0E1D" w:rsidP="00315CC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7B0E1D" w:rsidRPr="000052D2" w14:paraId="3BA8F3A8" w14:textId="77777777" w:rsidTr="00201688">
        <w:trPr>
          <w:trHeight w:val="2551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AD0F" w14:textId="234685D5" w:rsidR="007B0E1D" w:rsidRPr="00BC5D40" w:rsidRDefault="007B0E1D" w:rsidP="007B0E1D">
            <w:pPr>
              <w:pStyle w:val="ListParagraph"/>
              <w:numPr>
                <w:ilvl w:val="0"/>
                <w:numId w:val="38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BB505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All equipment used for provision of radiotherapy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Pr="00BB505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are appropriately commissioned, calibrated and kept in good functional order.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Pr="00BB505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Regular testing, repairing, maintenance and calibration of such equipment are performed, signed and documented by or under the personal supervision of a certified medical physicist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82350" w14:textId="57A1C183" w:rsidR="007B0E1D" w:rsidRPr="000052D2" w:rsidRDefault="00000000" w:rsidP="007B0E1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45796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9FAA9A" w14:textId="0684CFE4" w:rsidR="007B0E1D" w:rsidRPr="000052D2" w:rsidRDefault="00000000" w:rsidP="007B0E1D">
            <w:pPr>
              <w:widowControl/>
              <w:ind w:leftChars="26" w:left="6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433435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B914" w14:textId="3ED9D0BD" w:rsidR="007B0E1D" w:rsidRPr="000052D2" w:rsidRDefault="007B0E1D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B0E1D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Document/ record</w:t>
            </w:r>
          </w:p>
        </w:tc>
      </w:tr>
      <w:tr w:rsidR="00455320" w:rsidRPr="000052D2" w14:paraId="70F574BD" w14:textId="77777777" w:rsidTr="00201688">
        <w:trPr>
          <w:trHeight w:val="454"/>
        </w:trPr>
        <w:tc>
          <w:tcPr>
            <w:tcW w:w="2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5387" w14:textId="0A3344DC" w:rsidR="00455320" w:rsidRPr="00BB5050" w:rsidRDefault="00455320" w:rsidP="00201688">
            <w:pPr>
              <w:ind w:rightChars="71" w:right="170"/>
              <w:jc w:val="right"/>
              <w:rPr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1A04" w14:textId="2EA99D4C" w:rsidR="00455320" w:rsidRPr="00573890" w:rsidRDefault="00455320" w:rsidP="00201688">
            <w:pPr>
              <w:ind w:leftChars="56" w:left="134"/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Every </w:t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instrText xml:space="preserve"> FORMTEXT </w:instrText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fldChar w:fldCharType="separate"/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t> </w:t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t> </w:t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t> </w:t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t> </w:t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t> </w:t>
            </w:r>
            <w:r w:rsidRPr="006C339F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93B" w14:textId="77777777" w:rsidR="00455320" w:rsidRDefault="00455320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7B0E1D" w:rsidRPr="000052D2" w14:paraId="3CBFC45E" w14:textId="77777777" w:rsidTr="00201688">
        <w:trPr>
          <w:trHeight w:val="1191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AC1E" w14:textId="63890B94" w:rsidR="007B0E1D" w:rsidRPr="00BC5D40" w:rsidRDefault="007B0E1D" w:rsidP="007B0E1D">
            <w:pPr>
              <w:pStyle w:val="ListParagraph"/>
              <w:numPr>
                <w:ilvl w:val="0"/>
                <w:numId w:val="38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BB505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Appropriate immobilisation device, shielding equipment and personal protective equipment are available where applicable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AB458" w14:textId="02957DB7" w:rsidR="007B0E1D" w:rsidRPr="000052D2" w:rsidRDefault="00000000" w:rsidP="007B0E1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813322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651" w14:textId="469C0701" w:rsidR="007B0E1D" w:rsidRDefault="00000000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98762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3012FCCE" w14:textId="60B4C29E" w:rsidR="007B0E1D" w:rsidRPr="000052D2" w:rsidRDefault="00000000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26222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B0E1D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</w:t>
            </w:r>
            <w:r w:rsidR="007B0E1D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A55" w14:textId="77777777" w:rsidR="007B0E1D" w:rsidRPr="000052D2" w:rsidRDefault="007B0E1D" w:rsidP="00315CCD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</w:tbl>
    <w:p w14:paraId="035E5B9D" w14:textId="77777777" w:rsidR="00B23668" w:rsidRDefault="00B23668" w:rsidP="00201688">
      <w:pPr>
        <w:spacing w:line="276" w:lineRule="auto"/>
      </w:pPr>
    </w:p>
    <w:p w14:paraId="596C3785" w14:textId="1B8E0662" w:rsidR="007E687A" w:rsidRDefault="00E9596B" w:rsidP="008E24A9">
      <w:pPr>
        <w:pStyle w:val="Heading2"/>
      </w:pPr>
      <w:r>
        <w:rPr>
          <w:lang w:val="en-HK" w:eastAsia="zh-HK"/>
        </w:rPr>
        <w:lastRenderedPageBreak/>
        <w:t>9</w:t>
      </w:r>
      <w:r w:rsidR="001F133A">
        <w:rPr>
          <w:lang w:val="en-HK" w:eastAsia="zh-HK"/>
        </w:rPr>
        <w:tab/>
      </w:r>
      <w:r w:rsidR="008E24A9" w:rsidRPr="000052D2">
        <w:rPr>
          <w:lang w:val="en-HK" w:eastAsia="zh-HK"/>
        </w:rPr>
        <w:t>Policies and procedures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8"/>
        <w:gridCol w:w="1424"/>
        <w:gridCol w:w="1133"/>
        <w:gridCol w:w="1559"/>
      </w:tblGrid>
      <w:tr w:rsidR="007E687A" w:rsidRPr="00E9596B" w14:paraId="48D95E0D" w14:textId="77777777" w:rsidTr="00201688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E9596B" w:rsidRDefault="00904A75">
            <w:pPr>
              <w:jc w:val="both"/>
              <w:rPr>
                <w:rFonts w:ascii="Times New Roman" w:hAnsi="Times New Roman" w:cs="Times New Roman"/>
                <w:lang w:val="en-HK"/>
              </w:rPr>
            </w:pPr>
            <w:r w:rsidRPr="00E9596B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E9596B" w:rsidRDefault="007E687A" w:rsidP="002363AD">
            <w:pPr>
              <w:keepNext/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E9596B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E9596B" w:rsidRPr="00E9596B" w14:paraId="15CACA69" w14:textId="77777777" w:rsidTr="00201688">
        <w:trPr>
          <w:trHeight w:val="45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32979A5F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staff arrangement</w:t>
            </w: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7DA99D50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6330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DE48" w14:textId="70A2633E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680938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5A4565E7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636E66C3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7D09EDE6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selection, maintenance, and appropriate use of personal protective equipment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73876352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36321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2F5BA7E7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519187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00FF4B0C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3BC38859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00F88406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informed consent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4899BCB1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98088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964D" w14:textId="47629234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907993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4B2ACB4C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Consent form</w:t>
            </w:r>
          </w:p>
        </w:tc>
      </w:tr>
      <w:tr w:rsidR="00E9596B" w:rsidRPr="00E9596B" w14:paraId="39466701" w14:textId="77777777" w:rsidTr="00201688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58ED8A35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checking of consent forms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5678C7BD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29333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592350EA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893885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1FEDDCDF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35670168" w14:textId="77777777" w:rsidTr="00201688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2BDBFDA8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quality assurance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40A814D3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327830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5F87EBE7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115237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25EF3EA9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3E11181F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319ED246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verification processes to ensure correct patient, treatment site, treatment plan and procedure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76C2B6B7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597530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6E9C0F96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30771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4A7CF8CC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348DBD46" w14:textId="77777777" w:rsidTr="00201688">
        <w:trPr>
          <w:trHeight w:val="1191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34F5A2C5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verification of treatment protocols and treatment parameter of external beam radiotherapy equipment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40A5A67C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838691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B140B" w14:textId="0BDC531B" w:rsid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7604232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5E8F9C09" w14:textId="1F27F073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960957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318EA448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456E2213" w14:textId="77777777" w:rsidTr="00201688">
        <w:trPr>
          <w:trHeight w:val="1191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1C5" w14:textId="4E722327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verification of physical and chemical characteristics, dose and route of administration of radionuclides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9DC" w14:textId="7726E72B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22992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5142F" w14:textId="10D28803" w:rsid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85023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5E341D69" w14:textId="07200902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877312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91B04" w14:textId="0581AC2E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1B59C67D" w14:textId="77777777" w:rsidTr="00201688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0BBB62DE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patient assessment prior to radiotherapy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01B3199E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488675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43DBD244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43876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3C2C8B82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Form/ record</w:t>
            </w:r>
          </w:p>
        </w:tc>
      </w:tr>
      <w:tr w:rsidR="00E9596B" w:rsidRPr="00E9596B" w14:paraId="3C281F2F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422B" w14:textId="2ECC8E01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supervision of patients during and monitoring of patient after the delivery of radiotherapy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3CB2" w14:textId="1DA638C0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028874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940AB" w14:textId="0856017B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860116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92CF51" w14:textId="13F0C648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4D5EFEB3" w14:textId="77777777" w:rsidTr="00201688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C274" w14:textId="78708E68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interruption or modification of treatment plan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C0C5" w14:textId="3C642E63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80905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41D3C" w14:textId="0875325C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957938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624E34" w14:textId="16F379A5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232B14F6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664C" w14:textId="11142804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handling, storage, transport, and disposal of radioactive substances and related wastes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36C5" w14:textId="1637859E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69661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688E1" w14:textId="21ABF319" w:rsid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418648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F89F024" w14:textId="593DDB4E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DFKai-SB" w:hAnsi="Times New Roman" w:cs="Times New Roman"/>
                  <w:bCs/>
                  <w:color w:val="000000"/>
                  <w:lang w:val="en-HK" w:eastAsia="zh-HK"/>
                </w:rPr>
                <w:id w:val="-39497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96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 w:eastAsia="zh-HK"/>
                  </w:rPr>
                  <w:t>☐</w:t>
                </w:r>
              </w:sdtContent>
            </w:sdt>
            <w:r w:rsid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NA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CE8759" w14:textId="158E7F58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73C3F982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F026" w14:textId="4D4FDB39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dispensing and administration of radionuclide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A850" w14:textId="64430335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575427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7B144" w14:textId="70163736" w:rsid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44843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0809DBFC" w14:textId="72032A3A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71548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48FAA1" w14:textId="16B802A0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67387F84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E16B" w14:textId="0B99F546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management of contaminations, patient excreta and spillage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7E37" w14:textId="0F0600C1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98533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F8F73" w14:textId="41D032C4" w:rsid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02547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3D76F499" w14:textId="32DC4B8E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25786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926BA6" w14:textId="2C497BAF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7FC927B6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CB16" w14:textId="2C63308F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patient discharge arrangement and discharge instructions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F16C" w14:textId="52BFC81B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07586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D874B" w14:textId="3D99BDA6" w:rsid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620604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36697B66" w14:textId="2F8E51B8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26930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AFD69E" w14:textId="1A1AADF6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33DCC9EA" w14:textId="77777777" w:rsidTr="00201688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CD81" w14:textId="744AA547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infection control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C825" w14:textId="337AC6FC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140412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31E11" w14:textId="51A32A81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905990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2537DC" w14:textId="0C90717D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0041D9EB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DD37" w14:textId="6EB391FF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emergency transfer of patient to hospital for management of urgent adverse outcome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7C3E" w14:textId="1ED2684C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775357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93AA0" w14:textId="7C4F747C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78578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4AFFBD" w14:textId="1C5E87F4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4C5DF231" w14:textId="77777777" w:rsidTr="00201688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FD20" w14:textId="79F4D18E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lastRenderedPageBreak/>
              <w:t>review of appropriateness of patient care and monitoring of clinical performance/</w:t>
            </w:r>
            <w:r w:rsidR="00514C8F">
              <w:rPr>
                <w:rFonts w:ascii="Times New Roman" w:hAnsi="Times New Roman" w:cs="Times New Roman"/>
              </w:rPr>
              <w:t xml:space="preserve"> </w:t>
            </w:r>
            <w:r w:rsidRPr="00E9596B">
              <w:rPr>
                <w:rFonts w:ascii="Times New Roman" w:hAnsi="Times New Roman" w:cs="Times New Roman"/>
              </w:rPr>
              <w:t>outcomes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8ADE" w14:textId="14C7B6BB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22987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F431D" w14:textId="21EAEAE2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796862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DE688F" w14:textId="71925050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  <w:tr w:rsidR="00E9596B" w:rsidRPr="00E9596B" w14:paraId="6F61BF8C" w14:textId="77777777" w:rsidTr="00201688">
        <w:trPr>
          <w:trHeight w:val="1191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6403" w14:textId="40182068" w:rsidR="00E9596B" w:rsidRPr="00E9596B" w:rsidRDefault="00E9596B" w:rsidP="00E9596B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handling emergencies within the service, including radiation incident, fire hazard, and sudden interruption of electricity supply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AC8A" w14:textId="3DD4AE2C" w:rsidR="00E9596B" w:rsidRPr="00E9596B" w:rsidRDefault="00000000" w:rsidP="00514C8F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396331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E2816" w14:textId="5E646F04" w:rsidR="00E9596B" w:rsidRPr="00E9596B" w:rsidRDefault="00000000" w:rsidP="00514C8F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108878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9596B" w:rsidRPr="00E9596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64BADE" w14:textId="15200181" w:rsidR="00E9596B" w:rsidRPr="00E9596B" w:rsidRDefault="00E9596B" w:rsidP="00E9596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E9596B">
              <w:rPr>
                <w:rFonts w:ascii="Times New Roman" w:hAnsi="Times New Roman" w:cs="Times New Roman"/>
              </w:rPr>
              <w:t>Document</w:t>
            </w:r>
          </w:p>
        </w:tc>
      </w:tr>
    </w:tbl>
    <w:p w14:paraId="26DE03B2" w14:textId="77777777" w:rsidR="007E687A" w:rsidRDefault="007E687A" w:rsidP="00201688">
      <w:pPr>
        <w:spacing w:line="276" w:lineRule="auto"/>
      </w:pPr>
    </w:p>
    <w:p w14:paraId="6497722F" w14:textId="31B77F16" w:rsidR="006C1DCF" w:rsidRDefault="0052078F" w:rsidP="006C1DCF">
      <w:pPr>
        <w:pStyle w:val="Heading2"/>
      </w:pPr>
      <w:r>
        <w:rPr>
          <w:lang w:val="en-HK" w:eastAsia="zh-HK"/>
        </w:rPr>
        <w:t>10</w:t>
      </w:r>
      <w:r>
        <w:rPr>
          <w:lang w:val="en-HK" w:eastAsia="zh-HK"/>
        </w:rPr>
        <w:tab/>
      </w:r>
      <w:r w:rsidR="006718E6" w:rsidRPr="006718E6">
        <w:rPr>
          <w:lang w:val="en-HK" w:eastAsia="zh-HK"/>
        </w:rPr>
        <w:t>Resuscitation</w:t>
      </w:r>
      <w:r w:rsidR="006C1DCF" w:rsidRPr="00573890">
        <w:rPr>
          <w:lang w:val="en-HK" w:eastAsia="zh-HK"/>
        </w:rPr>
        <w:t xml:space="preserve"> and contingency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416"/>
        <w:gridCol w:w="1133"/>
        <w:gridCol w:w="1561"/>
      </w:tblGrid>
      <w:tr w:rsidR="007E687A" w:rsidRPr="00573890" w14:paraId="040C6ED7" w14:textId="77777777" w:rsidTr="00201688">
        <w:trPr>
          <w:tblHeader/>
        </w:trPr>
        <w:tc>
          <w:tcPr>
            <w:tcW w:w="41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349" w14:textId="757322E6" w:rsidR="007E687A" w:rsidRPr="00573890" w:rsidRDefault="007E687A" w:rsidP="006C1DCF">
            <w:pPr>
              <w:rPr>
                <w:lang w:val="en-HK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1E860" w14:textId="77777777" w:rsidR="007E687A" w:rsidRPr="00573890" w:rsidRDefault="007E687A" w:rsidP="002363AD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6718E6" w:rsidRPr="000052D2" w14:paraId="1F2B2F99" w14:textId="77777777" w:rsidTr="00201688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ED6E" w14:textId="6793466E" w:rsidR="006718E6" w:rsidRPr="000052D2" w:rsidRDefault="006718E6" w:rsidP="00315CCD">
            <w:pPr>
              <w:pStyle w:val="ListParagraph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63B6" w14:textId="77C81CEF" w:rsidR="006718E6" w:rsidRPr="000052D2" w:rsidRDefault="00000000" w:rsidP="00315CCD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510801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718E6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134A" w14:textId="730F7D0C" w:rsidR="006718E6" w:rsidRPr="000052D2" w:rsidRDefault="00000000" w:rsidP="00315CCD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449675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718E6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AD03" w14:textId="77777777" w:rsidR="006718E6" w:rsidRPr="000052D2" w:rsidRDefault="006718E6" w:rsidP="00E53E31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52078F" w:rsidRPr="000052D2" w14:paraId="19749146" w14:textId="77777777" w:rsidTr="00F627F4">
        <w:trPr>
          <w:trHeight w:val="737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BC73" w14:textId="1801E931" w:rsidR="0052078F" w:rsidRPr="0024569E" w:rsidRDefault="0052078F" w:rsidP="00315CCD">
            <w:pPr>
              <w:pStyle w:val="ListParagraph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6A3" w14:textId="35EEC9D4" w:rsidR="0052078F" w:rsidRPr="000052D2" w:rsidRDefault="00000000" w:rsidP="00315CCD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80935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2078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52078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2078F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C455368" w14:textId="3CAF1093" w:rsidR="0052078F" w:rsidRPr="000052D2" w:rsidRDefault="00000000" w:rsidP="00315CCD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45812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2078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52078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2078F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A9D8E9A" w14:textId="77777777" w:rsidR="0052078F" w:rsidRPr="000052D2" w:rsidRDefault="0052078F" w:rsidP="00E53E31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52078F" w:rsidRPr="000052D2" w14:paraId="6C1752FA" w14:textId="77777777" w:rsidTr="00F627F4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CB8D" w14:textId="254C5F1D" w:rsidR="0052078F" w:rsidRDefault="0052078F" w:rsidP="00201688">
            <w:pPr>
              <w:pStyle w:val="ListParagraph"/>
              <w:ind w:leftChars="0" w:right="123"/>
              <w:jc w:val="right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Frequency</w:t>
            </w:r>
            <w:r w:rsidR="000472E3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:</w:t>
            </w:r>
          </w:p>
        </w:tc>
        <w:tc>
          <w:tcPr>
            <w:tcW w:w="132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9400" w14:textId="2CFC8DF4" w:rsidR="0052078F" w:rsidRDefault="0052078F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Every </w:t>
            </w:r>
            <w:r w:rsidRPr="00201688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bookmarkStart w:id="0" w:name="Text718"/>
            <w:r w:rsidRPr="00201688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 w:rsidRPr="00201688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</w:r>
            <w:r w:rsidRPr="00201688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 w:rsidRPr="00201688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201688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201688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201688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201688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201688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bookmarkEnd w:id="0"/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10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BFB8B2F" w14:textId="77777777" w:rsidR="0052078F" w:rsidRDefault="0052078F" w:rsidP="00315CC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E25DD2" w:rsidRPr="00573890" w14:paraId="2CE51DC3" w14:textId="77777777" w:rsidTr="00201688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7EA" w14:textId="77EAACB0" w:rsidR="007E687A" w:rsidRPr="00573890" w:rsidRDefault="007E687A" w:rsidP="00A74894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There are staff-to-staff communication systems for emergency in the operating/</w:t>
            </w:r>
            <w:r w:rsidR="00E25DD2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</w:t>
            </w: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procedure room and recovery area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C66" w14:textId="5F26E5E7" w:rsidR="007E687A" w:rsidRPr="00573890" w:rsidRDefault="00000000" w:rsidP="00E25DD2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035691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3F60A" w14:textId="64185957" w:rsidR="007E687A" w:rsidRPr="00573890" w:rsidRDefault="00000000" w:rsidP="00E25DD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75949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1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AEB5" w14:textId="77777777" w:rsidR="007E687A" w:rsidRPr="00E25DD2" w:rsidRDefault="007E687A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52078F" w:rsidRPr="000052D2" w14:paraId="4D00DAE1" w14:textId="77777777" w:rsidTr="003D16A9">
        <w:trPr>
          <w:trHeight w:val="397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AAB" w14:textId="00EFC72A" w:rsidR="0052078F" w:rsidRPr="00573890" w:rsidRDefault="0052078F" w:rsidP="00A74894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13D" w14:textId="27FDFE3C" w:rsidR="0052078F" w:rsidRPr="00573890" w:rsidRDefault="00000000" w:rsidP="002363AD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34558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2078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52078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2078F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2B5964" w14:textId="515A7F3B" w:rsidR="0052078F" w:rsidRPr="00573890" w:rsidRDefault="00000000" w:rsidP="002363AD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497681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2078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52078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2078F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310F7D7" w14:textId="2D1F7D3E" w:rsidR="0052078F" w:rsidRPr="00E25DD2" w:rsidRDefault="0052078F" w:rsidP="00796BB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52078F" w:rsidRPr="000052D2" w14:paraId="1AD9ECFB" w14:textId="77777777" w:rsidTr="003D16A9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E558" w14:textId="219FD205" w:rsidR="0052078F" w:rsidRPr="00573890" w:rsidRDefault="0052078F" w:rsidP="00201688">
            <w:pPr>
              <w:pStyle w:val="ListParagraph"/>
              <w:ind w:leftChars="0" w:right="163"/>
              <w:jc w:val="right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32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3BC9" w14:textId="5E57688A" w:rsidR="0052078F" w:rsidRPr="00573890" w:rsidRDefault="0052078F" w:rsidP="002363AD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Every </w:t>
            </w:r>
            <w:r w:rsidRPr="00DD49B0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r w:rsidRPr="00DD49B0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 w:rsidRPr="00DD49B0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</w:r>
            <w:r w:rsidRPr="00DD49B0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 w:rsidRPr="00DD49B0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DD49B0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DD49B0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DD49B0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DD49B0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DD49B0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10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38A4730" w14:textId="77777777" w:rsidR="0052078F" w:rsidRPr="00573890" w:rsidRDefault="0052078F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377EA95C" w14:textId="77777777" w:rsidR="007E687A" w:rsidRDefault="007E687A" w:rsidP="00201688">
      <w:pPr>
        <w:spacing w:line="276" w:lineRule="auto"/>
      </w:pPr>
    </w:p>
    <w:p w14:paraId="31E06095" w14:textId="6D888D62" w:rsidR="005F7D1A" w:rsidRPr="005F7D1A" w:rsidRDefault="005F7D1A" w:rsidP="005F7D1A">
      <w:pPr>
        <w:pStyle w:val="Heading2"/>
        <w:rPr>
          <w:lang w:val="en-HK" w:eastAsia="zh-HK"/>
        </w:rPr>
      </w:pPr>
      <w:r w:rsidRPr="005F7D1A">
        <w:rPr>
          <w:lang w:val="en-HK" w:eastAsia="zh-HK"/>
        </w:rPr>
        <w:t>11</w:t>
      </w:r>
      <w:r w:rsidR="0052078F">
        <w:rPr>
          <w:lang w:val="en-HK" w:eastAsia="zh-HK"/>
        </w:rPr>
        <w:tab/>
      </w:r>
      <w:r w:rsidRPr="005F7D1A">
        <w:rPr>
          <w:lang w:val="en-HK" w:eastAsia="zh-HK"/>
        </w:rPr>
        <w:t>Other requirement</w:t>
      </w: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1417"/>
        <w:gridCol w:w="1134"/>
        <w:gridCol w:w="1559"/>
      </w:tblGrid>
      <w:tr w:rsidR="005F7D1A" w:rsidRPr="000052D2" w14:paraId="37E482C3" w14:textId="77777777" w:rsidTr="00201688">
        <w:trPr>
          <w:tblHeader/>
        </w:trPr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D80214A" w14:textId="21812901" w:rsidR="005F7D1A" w:rsidRPr="005F7D1A" w:rsidRDefault="005F7D1A" w:rsidP="005F7D1A">
            <w:pPr>
              <w:ind w:leftChars="59" w:left="142"/>
              <w:rPr>
                <w:lang w:val="en-H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420273B" w14:textId="730EC056" w:rsidR="005F7D1A" w:rsidRPr="000052D2" w:rsidRDefault="005F7D1A" w:rsidP="00315CCD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0472E3" w:rsidRPr="000052D2" w14:paraId="4FF1BE50" w14:textId="77777777" w:rsidTr="00CC6E41">
        <w:trPr>
          <w:trHeight w:val="113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F3A8" w14:textId="6370817B" w:rsidR="000472E3" w:rsidRDefault="000472E3" w:rsidP="005F7D1A">
            <w:pPr>
              <w:pStyle w:val="ListParagraph"/>
              <w:numPr>
                <w:ilvl w:val="0"/>
                <w:numId w:val="40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 xml:space="preserve">The following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are licenced under Cap.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eastAsia="zh-HK"/>
              </w:rPr>
              <w:t> 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303 where applicable, and </w:t>
            </w: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 xml:space="preserve">conform to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its</w:t>
            </w: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requirement</w:t>
            </w: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and licensing conditions:</w:t>
            </w:r>
          </w:p>
          <w:p w14:paraId="2A797B8A" w14:textId="77777777" w:rsidR="000472E3" w:rsidRPr="00201688" w:rsidRDefault="000472E3" w:rsidP="00201688">
            <w:pPr>
              <w:pStyle w:val="ListParagraph"/>
              <w:numPr>
                <w:ilvl w:val="1"/>
                <w:numId w:val="40"/>
              </w:numPr>
              <w:tabs>
                <w:tab w:val="left" w:pos="5842"/>
              </w:tabs>
              <w:spacing w:afterLines="20" w:after="72"/>
              <w:ind w:leftChars="0" w:left="964" w:right="164" w:hanging="48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eastAsia="zh-HK"/>
              </w:rPr>
              <w:t>Staff handling irradiating apparatus and/or radioactive substances</w:t>
            </w:r>
          </w:p>
          <w:p w14:paraId="1D5D2CD1" w14:textId="00FC9AAE" w:rsidR="000472E3" w:rsidRDefault="000472E3" w:rsidP="00201688">
            <w:pPr>
              <w:pStyle w:val="ListParagraph"/>
              <w:numPr>
                <w:ilvl w:val="1"/>
                <w:numId w:val="40"/>
              </w:numPr>
              <w:tabs>
                <w:tab w:val="left" w:pos="5842"/>
              </w:tabs>
              <w:spacing w:afterLines="20" w:after="72"/>
              <w:ind w:leftChars="0" w:left="964" w:right="164" w:hanging="48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 xml:space="preserve">Design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of procedure and preparation room</w:t>
            </w:r>
          </w:p>
          <w:p w14:paraId="316CFEEE" w14:textId="77777777" w:rsidR="000472E3" w:rsidRDefault="000472E3" w:rsidP="00201688">
            <w:pPr>
              <w:pStyle w:val="ListParagraph"/>
              <w:numPr>
                <w:ilvl w:val="1"/>
                <w:numId w:val="40"/>
              </w:numPr>
              <w:tabs>
                <w:tab w:val="left" w:pos="5842"/>
              </w:tabs>
              <w:spacing w:afterLines="20" w:after="72"/>
              <w:ind w:leftChars="0" w:left="964" w:right="164" w:hanging="48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P</w:t>
            </w:r>
            <w:r w:rsidRPr="004B3C33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ossession and use of irradiating apparatus</w:t>
            </w:r>
          </w:p>
          <w:p w14:paraId="547939CC" w14:textId="2AA4DB18" w:rsidR="000472E3" w:rsidRPr="0069237D" w:rsidRDefault="000472E3" w:rsidP="00201688">
            <w:pPr>
              <w:pStyle w:val="ListParagraph"/>
              <w:numPr>
                <w:ilvl w:val="1"/>
                <w:numId w:val="40"/>
              </w:numPr>
              <w:tabs>
                <w:tab w:val="left" w:pos="5842"/>
              </w:tabs>
              <w:spacing w:afterLines="20" w:after="72"/>
              <w:ind w:leftChars="0" w:left="964" w:right="164" w:hanging="48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lastRenderedPageBreak/>
              <w:t>P</w:t>
            </w:r>
            <w:r w:rsidRPr="004B3C33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ossession and use of radioactive substances, including the transportation, keeping, storage, and disposal of radioactive substances and wastes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B2179" w14:textId="50A5685F" w:rsidR="000472E3" w:rsidRPr="000052D2" w:rsidRDefault="00000000" w:rsidP="005F7D1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43645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72E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0472E3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472E3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BEB7E6" w14:textId="27BF9D34" w:rsidR="000472E3" w:rsidRPr="000052D2" w:rsidRDefault="00000000" w:rsidP="005F7D1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7830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72E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0472E3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472E3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1E9C5" w14:textId="77777777" w:rsidR="000472E3" w:rsidRPr="000052D2" w:rsidRDefault="000472E3" w:rsidP="00201688">
            <w:pPr>
              <w:ind w:leftChars="32" w:left="77" w:right="16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 xml:space="preserve">Document/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record/ </w:t>
            </w: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5F7D1A" w:rsidRPr="000052D2" w14:paraId="1CF519B0" w14:textId="77777777" w:rsidTr="00201688">
        <w:trPr>
          <w:trHeight w:val="119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E1D" w14:textId="11DEDE4E" w:rsidR="005F7D1A" w:rsidRPr="000C10D0" w:rsidRDefault="005F7D1A" w:rsidP="005F7D1A">
            <w:pPr>
              <w:pStyle w:val="ListParagraph"/>
              <w:numPr>
                <w:ilvl w:val="0"/>
                <w:numId w:val="40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477594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Patients are given adequate instructions for intra-procedural precautions and post-procedural care and discharge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DB6CF" w14:textId="4F328A51" w:rsidR="005F7D1A" w:rsidRPr="000052D2" w:rsidRDefault="00000000" w:rsidP="005F7D1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708611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F7D1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013B" w14:textId="37EFBA5D" w:rsidR="005F7D1A" w:rsidRPr="000052D2" w:rsidRDefault="00000000" w:rsidP="005F7D1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02285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4352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794352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F7D1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AB6" w14:textId="77777777" w:rsidR="005F7D1A" w:rsidRPr="000052D2" w:rsidRDefault="005F7D1A" w:rsidP="005F7D1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</w:tbl>
    <w:p w14:paraId="3AEB1C60" w14:textId="6526D9F5" w:rsidR="00CC7EAD" w:rsidRPr="00E25DD2" w:rsidRDefault="00CC7EAD" w:rsidP="00E25DD2"/>
    <w:sectPr w:rsidR="00CC7EAD" w:rsidRPr="00E25DD2" w:rsidSect="00AA1AE4">
      <w:footerReference w:type="default" r:id="rId8"/>
      <w:pgSz w:w="11906" w:h="16838"/>
      <w:pgMar w:top="1134" w:right="1134" w:bottom="1134" w:left="1134" w:header="851" w:footer="850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086B" w14:textId="77777777" w:rsidR="00C85020" w:rsidRDefault="00C85020" w:rsidP="009C204D">
      <w:r>
        <w:separator/>
      </w:r>
    </w:p>
  </w:endnote>
  <w:endnote w:type="continuationSeparator" w:id="0">
    <w:p w14:paraId="79BC9DFF" w14:textId="77777777" w:rsidR="00C85020" w:rsidRDefault="00C85020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Content>
      <w:p w14:paraId="20A971BD" w14:textId="53C5F6C7" w:rsidR="00315CCD" w:rsidRDefault="00315CCD">
        <w:pPr>
          <w:pStyle w:val="Footer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14:paraId="22AFD493" w14:textId="70B18781" w:rsidR="00315CCD" w:rsidRDefault="00315CCD" w:rsidP="00AA1AE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</w:pPr>
        <w:r>
          <w:rPr>
            <w:rFonts w:ascii="Times New Roman" w:hAnsi="Times New Roman" w:cs="Times New Roman"/>
          </w:rPr>
          <w:t>PHF 25</w:t>
        </w:r>
        <w:r w:rsidR="007D2F65">
          <w:rPr>
            <w:rFonts w:ascii="Times New Roman" w:hAnsi="Times New Roman" w:cs="Times New Roman"/>
          </w:rPr>
          <w:t xml:space="preserve"> (</w:t>
        </w:r>
        <w:r w:rsidR="00091180">
          <w:rPr>
            <w:rFonts w:ascii="Times New Roman" w:hAnsi="Times New Roman" w:cs="Times New Roman"/>
          </w:rPr>
          <w:t>2</w:t>
        </w:r>
        <w:r w:rsidR="00794DDE">
          <w:rPr>
            <w:rFonts w:ascii="Times New Roman" w:hAnsi="Times New Roman" w:cs="Times New Roman"/>
          </w:rPr>
          <w:t>/202</w:t>
        </w:r>
        <w:r w:rsidR="00091180">
          <w:rPr>
            <w:rFonts w:ascii="Times New Roman" w:hAnsi="Times New Roman" w:cs="Times New Roman"/>
          </w:rPr>
          <w:t>5</w:t>
        </w:r>
        <w:r w:rsidR="00794DDE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ab/>
          <w:t>B</w:t>
        </w:r>
        <w:r>
          <w:rPr>
            <w:rFonts w:ascii="Times New Roman" w:hAnsi="Times New Roman" w:cs="Times New Roman" w:hint="eastAsia"/>
          </w:rPr>
          <w:t>8</w:t>
        </w:r>
        <w:r>
          <w:rPr>
            <w:rFonts w:ascii="Times New Roman" w:hAnsi="Times New Roman" w:cs="Times New Roman"/>
          </w:rPr>
          <w:t xml:space="preserve"> (Radiotherapy)</w:t>
        </w:r>
        <w:r>
          <w:rPr>
            <w:rFonts w:ascii="Times New Roman" w:hAnsi="Times New Roman" w:cs="Times New Roman"/>
          </w:rPr>
          <w:tab/>
          <w:t xml:space="preserve">Page </w:t>
        </w:r>
        <w:r w:rsidRPr="009C204D">
          <w:rPr>
            <w:rFonts w:ascii="Times New Roman" w:hAnsi="Times New Roman" w:cs="Times New Roman"/>
          </w:rPr>
          <w:fldChar w:fldCharType="begin"/>
        </w:r>
        <w:r w:rsidRPr="009C204D">
          <w:rPr>
            <w:rFonts w:ascii="Times New Roman" w:hAnsi="Times New Roman" w:cs="Times New Roman"/>
          </w:rPr>
          <w:instrText>PAGE   \* MERGEFORMAT</w:instrText>
        </w:r>
        <w:r w:rsidRPr="009C204D">
          <w:rPr>
            <w:rFonts w:ascii="Times New Roman" w:hAnsi="Times New Roman" w:cs="Times New Roman"/>
          </w:rPr>
          <w:fldChar w:fldCharType="separate"/>
        </w:r>
        <w:r w:rsidR="007D2F65">
          <w:rPr>
            <w:rFonts w:ascii="Times New Roman" w:hAnsi="Times New Roman" w:cs="Times New Roman"/>
            <w:noProof/>
          </w:rPr>
          <w:t>3</w:t>
        </w:r>
        <w:r w:rsidRPr="009C204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 xml:space="preserve"> of </w:t>
        </w:r>
        <w:r>
          <w:rPr>
            <w:rFonts w:ascii="Times New Roman" w:hAnsi="Times New Roman" w:cs="Times New Roman"/>
            <w:lang w:eastAsia="zh-HK"/>
          </w:rPr>
          <w:fldChar w:fldCharType="begin"/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 w:hint="eastAsia"/>
            <w:lang w:eastAsia="zh-HK"/>
          </w:rPr>
          <w:instrText>NUMPAGES  \* Arabic  \* MERGEFORMAT</w:instrText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/>
            <w:lang w:eastAsia="zh-HK"/>
          </w:rPr>
          <w:fldChar w:fldCharType="separate"/>
        </w:r>
        <w:r w:rsidR="007D2F65">
          <w:rPr>
            <w:rFonts w:ascii="Times New Roman" w:hAnsi="Times New Roman" w:cs="Times New Roman"/>
            <w:noProof/>
            <w:lang w:eastAsia="zh-HK"/>
          </w:rPr>
          <w:t>7</w:t>
        </w:r>
        <w:r>
          <w:rPr>
            <w:rFonts w:ascii="Times New Roman" w:hAnsi="Times New Roman" w:cs="Times New Roman"/>
            <w:lang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76A6" w14:textId="77777777" w:rsidR="00C85020" w:rsidRDefault="00C85020" w:rsidP="009C204D">
      <w:r>
        <w:separator/>
      </w:r>
    </w:p>
  </w:footnote>
  <w:footnote w:type="continuationSeparator" w:id="0">
    <w:p w14:paraId="6F56F791" w14:textId="77777777" w:rsidR="00C85020" w:rsidRDefault="00C85020" w:rsidP="009C204D">
      <w:r>
        <w:continuationSeparator/>
      </w:r>
    </w:p>
  </w:footnote>
  <w:footnote w:id="1">
    <w:p w14:paraId="6BE018B9" w14:textId="697F9933" w:rsidR="00A92A91" w:rsidRPr="00201688" w:rsidRDefault="00A92A91" w:rsidP="00201688">
      <w:pPr>
        <w:pStyle w:val="FootnoteText"/>
        <w:jc w:val="both"/>
        <w:rPr>
          <w:rFonts w:ascii="Times New Roman" w:hAnsi="Times New Roman" w:cs="Times New Roman"/>
          <w:lang w:eastAsia="zh-HK"/>
        </w:rPr>
      </w:pPr>
      <w:r w:rsidRPr="00201688">
        <w:rPr>
          <w:rStyle w:val="FootnoteReference"/>
          <w:rFonts w:ascii="Times New Roman" w:hAnsi="Times New Roman" w:cs="Times New Roman"/>
        </w:rPr>
        <w:footnoteRef/>
      </w:r>
      <w:r w:rsidRPr="00201688">
        <w:rPr>
          <w:rFonts w:ascii="Times New Roman" w:hAnsi="Times New Roman" w:cs="Times New Roman"/>
        </w:rPr>
        <w:t xml:space="preserve"> </w:t>
      </w:r>
      <w:r w:rsidRPr="00A92A91">
        <w:rPr>
          <w:rFonts w:ascii="Times New Roman" w:hAnsi="Times New Roman" w:cs="Times New Roman"/>
          <w:lang w:eastAsia="zh-HK"/>
        </w:rPr>
        <w:t>Part I therapeutic radiographer with relevant experience and training is available at all times to take charge of the day to day operation of the service.  A specialist in nuclear medicine may also assume the role of taking charge of the day to day operation of radionuclide service if he/she has the relevant experience or training.</w:t>
      </w:r>
    </w:p>
  </w:footnote>
  <w:footnote w:id="2">
    <w:p w14:paraId="5B8A5601" w14:textId="60DD9812" w:rsidR="00315CCD" w:rsidRPr="00066537" w:rsidRDefault="00315CCD" w:rsidP="00D6184D">
      <w:pPr>
        <w:pStyle w:val="FootnoteText"/>
        <w:jc w:val="both"/>
        <w:rPr>
          <w:rFonts w:ascii="Times New Roman" w:hAnsi="Times New Roman" w:cs="Times New Roman"/>
          <w:lang w:eastAsia="zh-HK"/>
        </w:rPr>
      </w:pPr>
      <w:r w:rsidRPr="00201688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Pr="00066537">
        <w:rPr>
          <w:rFonts w:ascii="Times New Roman" w:hAnsi="Times New Roman" w:cs="Times New Roman"/>
          <w:lang w:eastAsia="zh-HK"/>
        </w:rPr>
        <w:t>Certified under the medical physicist certification scheme of the Hong Kong Association of medical Physicist or the Hong Kong Institution of Physicists in Medicine, or equivalent.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50185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6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7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2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AF5592"/>
    <w:multiLevelType w:val="hybridMultilevel"/>
    <w:tmpl w:val="7ABAB602"/>
    <w:lvl w:ilvl="0" w:tplc="83A6D7F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AB0D4B"/>
    <w:multiLevelType w:val="hybridMultilevel"/>
    <w:tmpl w:val="11787728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12E44"/>
    <w:multiLevelType w:val="hybridMultilevel"/>
    <w:tmpl w:val="AB707D9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53AC980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521A7D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8236592">
    <w:abstractNumId w:val="27"/>
  </w:num>
  <w:num w:numId="2" w16cid:durableId="927346516">
    <w:abstractNumId w:val="25"/>
  </w:num>
  <w:num w:numId="3" w16cid:durableId="1920795537">
    <w:abstractNumId w:val="15"/>
  </w:num>
  <w:num w:numId="4" w16cid:durableId="207568845">
    <w:abstractNumId w:val="5"/>
  </w:num>
  <w:num w:numId="5" w16cid:durableId="1945765601">
    <w:abstractNumId w:val="0"/>
  </w:num>
  <w:num w:numId="6" w16cid:durableId="1072192571">
    <w:abstractNumId w:val="19"/>
  </w:num>
  <w:num w:numId="7" w16cid:durableId="1123427693">
    <w:abstractNumId w:val="4"/>
  </w:num>
  <w:num w:numId="8" w16cid:durableId="433330549">
    <w:abstractNumId w:val="7"/>
  </w:num>
  <w:num w:numId="9" w16cid:durableId="1656839093">
    <w:abstractNumId w:val="6"/>
  </w:num>
  <w:num w:numId="10" w16cid:durableId="352658387">
    <w:abstractNumId w:val="16"/>
  </w:num>
  <w:num w:numId="11" w16cid:durableId="1011176246">
    <w:abstractNumId w:val="38"/>
  </w:num>
  <w:num w:numId="12" w16cid:durableId="1682194520">
    <w:abstractNumId w:val="17"/>
  </w:num>
  <w:num w:numId="13" w16cid:durableId="1424954379">
    <w:abstractNumId w:val="8"/>
  </w:num>
  <w:num w:numId="14" w16cid:durableId="2019237000">
    <w:abstractNumId w:val="26"/>
  </w:num>
  <w:num w:numId="15" w16cid:durableId="1588223966">
    <w:abstractNumId w:val="39"/>
  </w:num>
  <w:num w:numId="16" w16cid:durableId="990330286">
    <w:abstractNumId w:val="18"/>
  </w:num>
  <w:num w:numId="17" w16cid:durableId="710224340">
    <w:abstractNumId w:val="34"/>
  </w:num>
  <w:num w:numId="18" w16cid:durableId="88816732">
    <w:abstractNumId w:val="21"/>
  </w:num>
  <w:num w:numId="19" w16cid:durableId="430904499">
    <w:abstractNumId w:val="20"/>
  </w:num>
  <w:num w:numId="20" w16cid:durableId="1836071932">
    <w:abstractNumId w:val="37"/>
  </w:num>
  <w:num w:numId="21" w16cid:durableId="1717896974">
    <w:abstractNumId w:val="23"/>
  </w:num>
  <w:num w:numId="22" w16cid:durableId="1151873532">
    <w:abstractNumId w:val="12"/>
  </w:num>
  <w:num w:numId="23" w16cid:durableId="1371229116">
    <w:abstractNumId w:val="30"/>
  </w:num>
  <w:num w:numId="24" w16cid:durableId="1135953799">
    <w:abstractNumId w:val="22"/>
  </w:num>
  <w:num w:numId="25" w16cid:durableId="520974735">
    <w:abstractNumId w:val="28"/>
  </w:num>
  <w:num w:numId="26" w16cid:durableId="131485362">
    <w:abstractNumId w:val="29"/>
  </w:num>
  <w:num w:numId="27" w16cid:durableId="24453675">
    <w:abstractNumId w:val="33"/>
  </w:num>
  <w:num w:numId="28" w16cid:durableId="2118214470">
    <w:abstractNumId w:val="11"/>
  </w:num>
  <w:num w:numId="29" w16cid:durableId="1884245178">
    <w:abstractNumId w:val="14"/>
  </w:num>
  <w:num w:numId="30" w16cid:durableId="635640798">
    <w:abstractNumId w:val="3"/>
  </w:num>
  <w:num w:numId="31" w16cid:durableId="866211464">
    <w:abstractNumId w:val="10"/>
  </w:num>
  <w:num w:numId="32" w16cid:durableId="883953325">
    <w:abstractNumId w:val="32"/>
  </w:num>
  <w:num w:numId="33" w16cid:durableId="652029239">
    <w:abstractNumId w:val="31"/>
  </w:num>
  <w:num w:numId="34" w16cid:durableId="1368526288">
    <w:abstractNumId w:val="2"/>
  </w:num>
  <w:num w:numId="35" w16cid:durableId="1283148120">
    <w:abstractNumId w:val="9"/>
  </w:num>
  <w:num w:numId="36" w16cid:durableId="1392146663">
    <w:abstractNumId w:val="35"/>
  </w:num>
  <w:num w:numId="37" w16cid:durableId="1963415472">
    <w:abstractNumId w:val="36"/>
  </w:num>
  <w:num w:numId="38" w16cid:durableId="430010244">
    <w:abstractNumId w:val="1"/>
  </w:num>
  <w:num w:numId="39" w16cid:durableId="1814254294">
    <w:abstractNumId w:val="13"/>
  </w:num>
  <w:num w:numId="40" w16cid:durableId="9191725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c8jXZSuta7YHX4OAwr/1DVPy5vMPErMTXLHhxveTHV5eIOybRXLwA80PAn9N6gSQ6iVCa59VwQ74S5SmWWb4A==" w:salt="+o+fOStwqF7p2/wA3ihpW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4721"/>
    <w:rsid w:val="0001086C"/>
    <w:rsid w:val="000472E3"/>
    <w:rsid w:val="00066537"/>
    <w:rsid w:val="00091180"/>
    <w:rsid w:val="000A1EF3"/>
    <w:rsid w:val="000B33C7"/>
    <w:rsid w:val="000B718E"/>
    <w:rsid w:val="000C011D"/>
    <w:rsid w:val="000C3814"/>
    <w:rsid w:val="000C4721"/>
    <w:rsid w:val="000C5F43"/>
    <w:rsid w:val="000D55AD"/>
    <w:rsid w:val="000F45A9"/>
    <w:rsid w:val="000F71D1"/>
    <w:rsid w:val="0010626A"/>
    <w:rsid w:val="001111ED"/>
    <w:rsid w:val="00150168"/>
    <w:rsid w:val="001503AE"/>
    <w:rsid w:val="00153EBD"/>
    <w:rsid w:val="00157D28"/>
    <w:rsid w:val="00161E4F"/>
    <w:rsid w:val="00166759"/>
    <w:rsid w:val="00172809"/>
    <w:rsid w:val="00173977"/>
    <w:rsid w:val="00181336"/>
    <w:rsid w:val="001B2ABC"/>
    <w:rsid w:val="001D0049"/>
    <w:rsid w:val="001D232A"/>
    <w:rsid w:val="001D5F39"/>
    <w:rsid w:val="001F133A"/>
    <w:rsid w:val="001F18E3"/>
    <w:rsid w:val="00201549"/>
    <w:rsid w:val="00201688"/>
    <w:rsid w:val="002073E5"/>
    <w:rsid w:val="002363AD"/>
    <w:rsid w:val="00245B02"/>
    <w:rsid w:val="00251AFF"/>
    <w:rsid w:val="00281DAA"/>
    <w:rsid w:val="002C1984"/>
    <w:rsid w:val="002D26A3"/>
    <w:rsid w:val="002E371C"/>
    <w:rsid w:val="00305579"/>
    <w:rsid w:val="00312E02"/>
    <w:rsid w:val="00315CCD"/>
    <w:rsid w:val="00324DB9"/>
    <w:rsid w:val="00330AFE"/>
    <w:rsid w:val="003676F2"/>
    <w:rsid w:val="0039611F"/>
    <w:rsid w:val="0039764E"/>
    <w:rsid w:val="00397851"/>
    <w:rsid w:val="003B2741"/>
    <w:rsid w:val="003C369A"/>
    <w:rsid w:val="003C3F12"/>
    <w:rsid w:val="003D02AD"/>
    <w:rsid w:val="003F0545"/>
    <w:rsid w:val="003F551A"/>
    <w:rsid w:val="00412CDD"/>
    <w:rsid w:val="004130FC"/>
    <w:rsid w:val="00430B31"/>
    <w:rsid w:val="00435B41"/>
    <w:rsid w:val="00440FE7"/>
    <w:rsid w:val="00455320"/>
    <w:rsid w:val="00457DE8"/>
    <w:rsid w:val="00474A9E"/>
    <w:rsid w:val="00483527"/>
    <w:rsid w:val="0048652D"/>
    <w:rsid w:val="00493AC8"/>
    <w:rsid w:val="004D2FEF"/>
    <w:rsid w:val="0050078A"/>
    <w:rsid w:val="0050382C"/>
    <w:rsid w:val="00514C8F"/>
    <w:rsid w:val="00515104"/>
    <w:rsid w:val="0052078F"/>
    <w:rsid w:val="00535B5F"/>
    <w:rsid w:val="00546270"/>
    <w:rsid w:val="005577AA"/>
    <w:rsid w:val="00560ACE"/>
    <w:rsid w:val="00562517"/>
    <w:rsid w:val="005672CC"/>
    <w:rsid w:val="00591948"/>
    <w:rsid w:val="005A53FB"/>
    <w:rsid w:val="005F7D1A"/>
    <w:rsid w:val="00603810"/>
    <w:rsid w:val="00612E23"/>
    <w:rsid w:val="00622960"/>
    <w:rsid w:val="00651C27"/>
    <w:rsid w:val="00662922"/>
    <w:rsid w:val="00665B76"/>
    <w:rsid w:val="00666404"/>
    <w:rsid w:val="006718E6"/>
    <w:rsid w:val="00673D0F"/>
    <w:rsid w:val="00683A9E"/>
    <w:rsid w:val="00685C74"/>
    <w:rsid w:val="006871E1"/>
    <w:rsid w:val="006A24B0"/>
    <w:rsid w:val="006B02AC"/>
    <w:rsid w:val="006B0B3A"/>
    <w:rsid w:val="006B5C38"/>
    <w:rsid w:val="006C1DCF"/>
    <w:rsid w:val="006C3F32"/>
    <w:rsid w:val="006C7E4D"/>
    <w:rsid w:val="006D0DA2"/>
    <w:rsid w:val="006E3911"/>
    <w:rsid w:val="006E3CED"/>
    <w:rsid w:val="006E438F"/>
    <w:rsid w:val="0070433C"/>
    <w:rsid w:val="00712AF7"/>
    <w:rsid w:val="007230C7"/>
    <w:rsid w:val="0073384C"/>
    <w:rsid w:val="007672A2"/>
    <w:rsid w:val="00780AB8"/>
    <w:rsid w:val="00782FB0"/>
    <w:rsid w:val="00787071"/>
    <w:rsid w:val="00794352"/>
    <w:rsid w:val="00794DDE"/>
    <w:rsid w:val="00795435"/>
    <w:rsid w:val="00795D73"/>
    <w:rsid w:val="007964AC"/>
    <w:rsid w:val="00796BBB"/>
    <w:rsid w:val="007B0E1D"/>
    <w:rsid w:val="007B11A1"/>
    <w:rsid w:val="007B5025"/>
    <w:rsid w:val="007B7D5B"/>
    <w:rsid w:val="007C2B55"/>
    <w:rsid w:val="007D2F65"/>
    <w:rsid w:val="007D4528"/>
    <w:rsid w:val="007D5BDF"/>
    <w:rsid w:val="007E4DEB"/>
    <w:rsid w:val="007E687A"/>
    <w:rsid w:val="008050EB"/>
    <w:rsid w:val="0081632E"/>
    <w:rsid w:val="00823EF9"/>
    <w:rsid w:val="00837A17"/>
    <w:rsid w:val="008628FF"/>
    <w:rsid w:val="008666DC"/>
    <w:rsid w:val="00867BF8"/>
    <w:rsid w:val="00882CD9"/>
    <w:rsid w:val="00885FF2"/>
    <w:rsid w:val="008C084F"/>
    <w:rsid w:val="008C25B4"/>
    <w:rsid w:val="008E24A9"/>
    <w:rsid w:val="00903A48"/>
    <w:rsid w:val="00904A75"/>
    <w:rsid w:val="009168AA"/>
    <w:rsid w:val="0091717F"/>
    <w:rsid w:val="0092242F"/>
    <w:rsid w:val="0092451A"/>
    <w:rsid w:val="0093769F"/>
    <w:rsid w:val="00983E0D"/>
    <w:rsid w:val="00986B33"/>
    <w:rsid w:val="009A1AC2"/>
    <w:rsid w:val="009A2CCE"/>
    <w:rsid w:val="009B2529"/>
    <w:rsid w:val="009C204D"/>
    <w:rsid w:val="009E369F"/>
    <w:rsid w:val="009E7D08"/>
    <w:rsid w:val="009F00EE"/>
    <w:rsid w:val="00A06B12"/>
    <w:rsid w:val="00A110A0"/>
    <w:rsid w:val="00A15D78"/>
    <w:rsid w:val="00A30066"/>
    <w:rsid w:val="00A334E0"/>
    <w:rsid w:val="00A3774C"/>
    <w:rsid w:val="00A74894"/>
    <w:rsid w:val="00A846E7"/>
    <w:rsid w:val="00A85E6E"/>
    <w:rsid w:val="00A92A91"/>
    <w:rsid w:val="00AA1AE4"/>
    <w:rsid w:val="00AA48C0"/>
    <w:rsid w:val="00AA7EFA"/>
    <w:rsid w:val="00AB2A88"/>
    <w:rsid w:val="00AD5CCF"/>
    <w:rsid w:val="00AD681B"/>
    <w:rsid w:val="00B01E9A"/>
    <w:rsid w:val="00B216CD"/>
    <w:rsid w:val="00B23668"/>
    <w:rsid w:val="00B23BCF"/>
    <w:rsid w:val="00B320B6"/>
    <w:rsid w:val="00B44751"/>
    <w:rsid w:val="00B54114"/>
    <w:rsid w:val="00B667E8"/>
    <w:rsid w:val="00B7634B"/>
    <w:rsid w:val="00B80BCA"/>
    <w:rsid w:val="00BB12B7"/>
    <w:rsid w:val="00BB148A"/>
    <w:rsid w:val="00BB29A2"/>
    <w:rsid w:val="00BC61AC"/>
    <w:rsid w:val="00BC7877"/>
    <w:rsid w:val="00BE7808"/>
    <w:rsid w:val="00C15D21"/>
    <w:rsid w:val="00C23069"/>
    <w:rsid w:val="00C26193"/>
    <w:rsid w:val="00C26426"/>
    <w:rsid w:val="00C3097B"/>
    <w:rsid w:val="00C322BF"/>
    <w:rsid w:val="00C41A08"/>
    <w:rsid w:val="00C41A43"/>
    <w:rsid w:val="00C53FB2"/>
    <w:rsid w:val="00C57668"/>
    <w:rsid w:val="00C62A06"/>
    <w:rsid w:val="00C764A1"/>
    <w:rsid w:val="00C8391C"/>
    <w:rsid w:val="00C85020"/>
    <w:rsid w:val="00C90CE9"/>
    <w:rsid w:val="00C921E8"/>
    <w:rsid w:val="00C945DC"/>
    <w:rsid w:val="00CB11F4"/>
    <w:rsid w:val="00CB3F0A"/>
    <w:rsid w:val="00CB7537"/>
    <w:rsid w:val="00CC4810"/>
    <w:rsid w:val="00CC7EAD"/>
    <w:rsid w:val="00CD5732"/>
    <w:rsid w:val="00CF0B05"/>
    <w:rsid w:val="00D2356B"/>
    <w:rsid w:val="00D2370A"/>
    <w:rsid w:val="00D43E07"/>
    <w:rsid w:val="00D45AF6"/>
    <w:rsid w:val="00D5106E"/>
    <w:rsid w:val="00D55BE5"/>
    <w:rsid w:val="00D56C8A"/>
    <w:rsid w:val="00D6184D"/>
    <w:rsid w:val="00D74801"/>
    <w:rsid w:val="00D768A8"/>
    <w:rsid w:val="00DA1DD2"/>
    <w:rsid w:val="00DB6016"/>
    <w:rsid w:val="00DD48A8"/>
    <w:rsid w:val="00DD6D2A"/>
    <w:rsid w:val="00DE2713"/>
    <w:rsid w:val="00DE67B3"/>
    <w:rsid w:val="00DF1BCC"/>
    <w:rsid w:val="00E25DD2"/>
    <w:rsid w:val="00E327B9"/>
    <w:rsid w:val="00E3433C"/>
    <w:rsid w:val="00E377FA"/>
    <w:rsid w:val="00E44EF7"/>
    <w:rsid w:val="00E52D82"/>
    <w:rsid w:val="00E53E31"/>
    <w:rsid w:val="00E55741"/>
    <w:rsid w:val="00E74871"/>
    <w:rsid w:val="00E76F5F"/>
    <w:rsid w:val="00E9596B"/>
    <w:rsid w:val="00EA752B"/>
    <w:rsid w:val="00EC4AD7"/>
    <w:rsid w:val="00ED6C04"/>
    <w:rsid w:val="00F002D2"/>
    <w:rsid w:val="00F25438"/>
    <w:rsid w:val="00F41B99"/>
    <w:rsid w:val="00F42752"/>
    <w:rsid w:val="00F428FA"/>
    <w:rsid w:val="00F454DE"/>
    <w:rsid w:val="00F61855"/>
    <w:rsid w:val="00F63876"/>
    <w:rsid w:val="00F67D6B"/>
    <w:rsid w:val="00F80341"/>
    <w:rsid w:val="00F912C0"/>
    <w:rsid w:val="00FA7571"/>
    <w:rsid w:val="00FE1BA1"/>
    <w:rsid w:val="00FE39DE"/>
    <w:rsid w:val="00FE7942"/>
    <w:rsid w:val="00FF26A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E3E2C"/>
  <w15:docId w15:val="{56C5A974-21C1-49C3-984C-1B190E03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04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1D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A1DD2"/>
  </w:style>
  <w:style w:type="character" w:customStyle="1" w:styleId="CommentTextChar">
    <w:name w:val="Comment Text Char"/>
    <w:basedOn w:val="DefaultParagraphFont"/>
    <w:link w:val="CommentText"/>
    <w:uiPriority w:val="99"/>
    <w:rsid w:val="00DA1DD2"/>
  </w:style>
  <w:style w:type="paragraph" w:styleId="BalloonText">
    <w:name w:val="Balloon Text"/>
    <w:basedOn w:val="Normal"/>
    <w:link w:val="BalloonTextChar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Heading2Char">
    <w:name w:val="Heading 2 Char"/>
    <w:basedOn w:val="DefaultParagraphFont"/>
    <w:link w:val="Heading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TableGrid">
    <w:name w:val="Table Grid"/>
    <w:basedOn w:val="TableNormal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A8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204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1336"/>
    <w:rPr>
      <w:color w:val="808080"/>
    </w:rPr>
  </w:style>
  <w:style w:type="paragraph" w:customStyle="1" w:styleId="1">
    <w:name w:val="樣式1"/>
    <w:basedOn w:val="Heading2"/>
    <w:qFormat/>
    <w:rsid w:val="00172809"/>
    <w:rPr>
      <w:lang w:val="en-HK" w:eastAsia="zh-HK"/>
    </w:rPr>
  </w:style>
  <w:style w:type="paragraph" w:styleId="Header">
    <w:name w:val="header"/>
    <w:basedOn w:val="Normal"/>
    <w:link w:val="HeaderChar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7E4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68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TableNormal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D24787-19CF-4E7D-9977-2A98624766F5}"/>
      </w:docPartPr>
      <w:docPartBody>
        <w:p w:rsidR="001311AF" w:rsidRDefault="00B36C29">
          <w:r w:rsidRPr="00537413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B700009C7D9145BB963313BE3AD31A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79CC75-7C36-47B7-A9BA-E47BEABEBDE8}"/>
      </w:docPartPr>
      <w:docPartBody>
        <w:p w:rsidR="001311AF" w:rsidRDefault="00B36C29" w:rsidP="00B36C29">
          <w:pPr>
            <w:pStyle w:val="B700009C7D9145BB963313BE3AD31ABB"/>
          </w:pPr>
          <w:r w:rsidRPr="00537413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23D2C538AABB4FB38B02448FC6DEED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CAB9C2-B851-4C20-B06A-9BE61316B752}"/>
      </w:docPartPr>
      <w:docPartBody>
        <w:p w:rsidR="001311AF" w:rsidRDefault="00B36C29" w:rsidP="00B36C29">
          <w:pPr>
            <w:pStyle w:val="23D2C538AABB4FB38B02448FC6DEEDA0"/>
          </w:pPr>
          <w:r w:rsidRPr="00537413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4766A"/>
    <w:rsid w:val="001311AF"/>
    <w:rsid w:val="001470F5"/>
    <w:rsid w:val="001B4695"/>
    <w:rsid w:val="001E5010"/>
    <w:rsid w:val="002910EF"/>
    <w:rsid w:val="002954AC"/>
    <w:rsid w:val="002A6FD3"/>
    <w:rsid w:val="00374CC3"/>
    <w:rsid w:val="003E2715"/>
    <w:rsid w:val="0043510B"/>
    <w:rsid w:val="00555A01"/>
    <w:rsid w:val="00672049"/>
    <w:rsid w:val="006E3CED"/>
    <w:rsid w:val="006F7B94"/>
    <w:rsid w:val="007074AC"/>
    <w:rsid w:val="00733F11"/>
    <w:rsid w:val="00797863"/>
    <w:rsid w:val="007D5F22"/>
    <w:rsid w:val="0083323B"/>
    <w:rsid w:val="0083499C"/>
    <w:rsid w:val="0099526A"/>
    <w:rsid w:val="009A5F12"/>
    <w:rsid w:val="009D07DE"/>
    <w:rsid w:val="009E2AEC"/>
    <w:rsid w:val="00A27039"/>
    <w:rsid w:val="00A36CC9"/>
    <w:rsid w:val="00A57779"/>
    <w:rsid w:val="00B36C29"/>
    <w:rsid w:val="00B44CC9"/>
    <w:rsid w:val="00B56327"/>
    <w:rsid w:val="00B65A76"/>
    <w:rsid w:val="00C3396E"/>
    <w:rsid w:val="00D363C0"/>
    <w:rsid w:val="00DC4970"/>
    <w:rsid w:val="00E2335F"/>
    <w:rsid w:val="00E54F90"/>
    <w:rsid w:val="00F31929"/>
    <w:rsid w:val="00F44C79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C29"/>
    <w:rPr>
      <w:color w:val="808080"/>
    </w:rPr>
  </w:style>
  <w:style w:type="paragraph" w:customStyle="1" w:styleId="B700009C7D9145BB963313BE3AD31ABB">
    <w:name w:val="B700009C7D9145BB963313BE3AD31ABB"/>
    <w:rsid w:val="00B36C29"/>
    <w:pPr>
      <w:widowControl w:val="0"/>
    </w:pPr>
  </w:style>
  <w:style w:type="paragraph" w:customStyle="1" w:styleId="23D2C538AABB4FB38B02448FC6DEEDA0">
    <w:name w:val="23D2C538AABB4FB38B02448FC6DEEDA0"/>
    <w:rsid w:val="00B36C2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4EDE-18A9-4855-AFD4-00DFBC6C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DPC B8</vt:lpstr>
    </vt:vector>
  </TitlesOfParts>
  <Company>Hewlett-Packard Company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B8</dc:title>
  <dc:creator>ORPHF</dc:creator>
  <cp:keywords>PHF25</cp:keywords>
  <cp:lastModifiedBy>User</cp:lastModifiedBy>
  <cp:revision>15</cp:revision>
  <dcterms:created xsi:type="dcterms:W3CDTF">2019-12-04T08:13:00Z</dcterms:created>
  <dcterms:modified xsi:type="dcterms:W3CDTF">2025-03-05T11:27:00Z</dcterms:modified>
</cp:coreProperties>
</file>