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03C5" w14:textId="77777777" w:rsidR="00C22415" w:rsidRPr="0033146F" w:rsidRDefault="00C22415" w:rsidP="00C22415">
      <w:pPr>
        <w:rPr>
          <w:rFonts w:ascii="Times New Roman" w:hAnsi="Times New Roman" w:cs="Times New Roman"/>
          <w:b/>
          <w:lang w:eastAsia="zh-HK"/>
        </w:rPr>
      </w:pPr>
      <w:r w:rsidRPr="0033146F">
        <w:rPr>
          <w:rFonts w:ascii="Times New Roman" w:hAnsi="Times New Roman" w:cs="Times New Roman"/>
          <w:b/>
          <w:lang w:eastAsia="zh-HK"/>
        </w:rPr>
        <w:t xml:space="preserve">Chapter B4 – </w:t>
      </w:r>
      <w:r w:rsidR="001953E0" w:rsidRPr="0033146F">
        <w:rPr>
          <w:rFonts w:ascii="Times New Roman" w:hAnsi="Times New Roman" w:cs="Times New Roman"/>
          <w:b/>
          <w:lang w:eastAsia="zh-HK"/>
        </w:rPr>
        <w:t>Aseptic Preparation Service</w:t>
      </w:r>
    </w:p>
    <w:p w14:paraId="5EB18936" w14:textId="77777777" w:rsidR="00C22415" w:rsidRPr="0033146F" w:rsidRDefault="00C22415" w:rsidP="00C22415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BE9C524" w14:textId="7410DB02" w:rsidR="00C22415" w:rsidRPr="0033146F" w:rsidRDefault="00C22415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b/>
          <w:szCs w:val="24"/>
          <w:lang w:eastAsia="zh-HK"/>
        </w:rPr>
        <w:t xml:space="preserve">Basic Information </w:t>
      </w:r>
    </w:p>
    <w:p w14:paraId="45AEBE55" w14:textId="3D55EB05" w:rsidR="00707CA8" w:rsidRPr="0033146F" w:rsidRDefault="00707CA8" w:rsidP="00707CA8">
      <w:pPr>
        <w:rPr>
          <w:rFonts w:ascii="Times New Roman" w:eastAsia="MingLiU" w:hAnsi="Times New Roman" w:cs="Times New Roman"/>
          <w:i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i/>
          <w:szCs w:val="24"/>
          <w:lang w:eastAsia="zh-HK"/>
        </w:rPr>
        <w:t>(Please use separate form for each type of service, e.g. TPN compounding, cytotoxic reconstitution, stem cell laboratory, etc.)</w:t>
      </w:r>
    </w:p>
    <w:tbl>
      <w:tblPr>
        <w:tblStyle w:val="TableGrid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6"/>
        <w:gridCol w:w="5103"/>
      </w:tblGrid>
      <w:tr w:rsidR="0007422C" w:rsidRPr="0033146F" w14:paraId="1D259BA1" w14:textId="77777777" w:rsidTr="00C150F0">
        <w:trPr>
          <w:trHeight w:val="471"/>
        </w:trPr>
        <w:tc>
          <w:tcPr>
            <w:tcW w:w="3856" w:type="dxa"/>
          </w:tcPr>
          <w:p w14:paraId="323CDED4" w14:textId="13E2479F" w:rsidR="0007422C" w:rsidRPr="0033146F" w:rsidRDefault="0007422C" w:rsidP="0091574F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Name of</w:t>
            </w:r>
            <w:r w:rsidR="00F90715"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9E5449" w:rsidRPr="0033146F">
              <w:rPr>
                <w:rFonts w:ascii="Times New Roman" w:hAnsi="Times New Roman" w:cs="Times New Roman"/>
                <w:szCs w:val="24"/>
                <w:lang w:eastAsia="zh-HK"/>
              </w:rPr>
              <w:t>Service</w:t>
            </w: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="0091574F"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aseptic preparation is </w:t>
            </w:r>
            <w:r w:rsidR="002F1A58" w:rsidRPr="0033146F">
              <w:rPr>
                <w:rFonts w:ascii="Times New Roman" w:hAnsi="Times New Roman" w:cs="Times New Roman"/>
                <w:szCs w:val="24"/>
                <w:lang w:eastAsia="zh-HK"/>
              </w:rPr>
              <w:t>affiliated to</w:t>
            </w:r>
          </w:p>
        </w:tc>
        <w:tc>
          <w:tcPr>
            <w:tcW w:w="5103" w:type="dxa"/>
          </w:tcPr>
          <w:p w14:paraId="643D424E" w14:textId="77777777" w:rsidR="0007422C" w:rsidRPr="0033146F" w:rsidRDefault="0007422C" w:rsidP="0007422C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07422C" w:rsidRPr="0033146F" w14:paraId="4C9107F2" w14:textId="77777777" w:rsidTr="00C150F0">
        <w:trPr>
          <w:trHeight w:val="471"/>
        </w:trPr>
        <w:tc>
          <w:tcPr>
            <w:tcW w:w="3856" w:type="dxa"/>
          </w:tcPr>
          <w:p w14:paraId="46D03B8A" w14:textId="77777777" w:rsidR="0007422C" w:rsidRPr="0033146F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Location of Service</w:t>
            </w:r>
          </w:p>
        </w:tc>
        <w:tc>
          <w:tcPr>
            <w:tcW w:w="5103" w:type="dxa"/>
          </w:tcPr>
          <w:p w14:paraId="3D8904FC" w14:textId="77777777" w:rsidR="0007422C" w:rsidRPr="0033146F" w:rsidRDefault="0007422C" w:rsidP="0007422C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07422C" w:rsidRPr="0033146F" w14:paraId="03A17110" w14:textId="77777777" w:rsidTr="00C150F0">
        <w:trPr>
          <w:trHeight w:val="471"/>
        </w:trPr>
        <w:tc>
          <w:tcPr>
            <w:tcW w:w="3856" w:type="dxa"/>
          </w:tcPr>
          <w:p w14:paraId="72EAA4EE" w14:textId="418538AC" w:rsidR="005536E0" w:rsidRPr="0033146F" w:rsidRDefault="0007422C" w:rsidP="00707CA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Scope of Service</w:t>
            </w:r>
          </w:p>
        </w:tc>
        <w:tc>
          <w:tcPr>
            <w:tcW w:w="5103" w:type="dxa"/>
          </w:tcPr>
          <w:p w14:paraId="2EC62C62" w14:textId="77777777" w:rsidR="0007422C" w:rsidRPr="0033146F" w:rsidRDefault="0007422C" w:rsidP="0007422C">
            <w:pPr>
              <w:rPr>
                <w:rFonts w:ascii="Times New Roman" w:hAnsi="Times New Roman" w:cs="Times New Roman"/>
                <w:kern w:val="0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C150F0" w:rsidRPr="0033146F" w14:paraId="5FA2E7A7" w14:textId="77777777" w:rsidTr="00C150F0">
        <w:trPr>
          <w:trHeight w:val="471"/>
        </w:trPr>
        <w:tc>
          <w:tcPr>
            <w:tcW w:w="3856" w:type="dxa"/>
          </w:tcPr>
          <w:p w14:paraId="3C6629F4" w14:textId="77777777" w:rsidR="00C150F0" w:rsidRPr="0033146F" w:rsidRDefault="00C150F0" w:rsidP="00C150F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Number of aseptic preparation room</w:t>
            </w:r>
          </w:p>
          <w:p w14:paraId="637B34E6" w14:textId="3921DF54" w:rsidR="00C150F0" w:rsidRPr="0033146F" w:rsidRDefault="00C150F0" w:rsidP="00C150F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(room(s) where aseptic preparation is actually conducted)</w:t>
            </w:r>
          </w:p>
        </w:tc>
        <w:tc>
          <w:tcPr>
            <w:tcW w:w="5103" w:type="dxa"/>
          </w:tcPr>
          <w:p w14:paraId="08A93D57" w14:textId="77777777" w:rsidR="00C150F0" w:rsidRPr="0033146F" w:rsidRDefault="00C150F0" w:rsidP="00C150F0">
            <w:pPr>
              <w:spacing w:line="320" w:lineRule="exact"/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C150F0" w:rsidRPr="0033146F" w14:paraId="5CADB644" w14:textId="77777777" w:rsidTr="00C150F0">
        <w:trPr>
          <w:trHeight w:val="471"/>
        </w:trPr>
        <w:tc>
          <w:tcPr>
            <w:tcW w:w="3856" w:type="dxa"/>
          </w:tcPr>
          <w:p w14:paraId="079DE297" w14:textId="77777777" w:rsidR="00C150F0" w:rsidRPr="0033146F" w:rsidRDefault="00C150F0" w:rsidP="00C150F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Operating hours</w:t>
            </w:r>
          </w:p>
        </w:tc>
        <w:tc>
          <w:tcPr>
            <w:tcW w:w="5103" w:type="dxa"/>
          </w:tcPr>
          <w:p w14:paraId="4F0A6411" w14:textId="77777777" w:rsidR="00C150F0" w:rsidRPr="0033146F" w:rsidRDefault="00C150F0" w:rsidP="00C150F0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0F364398" w14:textId="77777777" w:rsidR="00C22415" w:rsidRPr="0033146F" w:rsidRDefault="00C22415" w:rsidP="00C22415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2FCBDF7C" w14:textId="720B33A0" w:rsidR="00C22415" w:rsidRPr="0033146F" w:rsidRDefault="001953E0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b/>
          <w:szCs w:val="24"/>
          <w:lang w:eastAsia="zh-HK"/>
        </w:rPr>
        <w:t>Medical</w:t>
      </w:r>
      <w:r w:rsidR="00614EA5" w:rsidRPr="0033146F">
        <w:rPr>
          <w:rFonts w:ascii="Times New Roman" w:eastAsia="MingLiU" w:hAnsi="Times New Roman" w:cs="Times New Roman"/>
          <w:b/>
          <w:szCs w:val="24"/>
          <w:lang w:eastAsia="zh-HK"/>
        </w:rPr>
        <w:t xml:space="preserve"> Practitioner</w:t>
      </w:r>
      <w:r w:rsidRPr="0033146F">
        <w:rPr>
          <w:rFonts w:ascii="Times New Roman" w:eastAsia="MingLiU" w:hAnsi="Times New Roman" w:cs="Times New Roman"/>
          <w:b/>
          <w:szCs w:val="24"/>
          <w:lang w:eastAsia="zh-HK"/>
        </w:rPr>
        <w:t>-in-charge/</w:t>
      </w:r>
      <w:r w:rsidR="00C22415" w:rsidRPr="0033146F">
        <w:rPr>
          <w:rFonts w:ascii="Times New Roman" w:eastAsia="MingLiU" w:hAnsi="Times New Roman" w:cs="Times New Roman"/>
          <w:b/>
          <w:szCs w:val="24"/>
          <w:lang w:eastAsia="zh-HK"/>
        </w:rPr>
        <w:t>Ph</w:t>
      </w:r>
      <w:r w:rsidRPr="0033146F">
        <w:rPr>
          <w:rFonts w:ascii="Times New Roman" w:eastAsia="MingLiU" w:hAnsi="Times New Roman" w:cs="Times New Roman"/>
          <w:b/>
          <w:szCs w:val="24"/>
          <w:lang w:eastAsia="zh-HK"/>
        </w:rPr>
        <w:t>armacist</w:t>
      </w:r>
      <w:r w:rsidR="00C22415" w:rsidRPr="0033146F">
        <w:rPr>
          <w:rFonts w:ascii="Times New Roman" w:eastAsia="MingLiU" w:hAnsi="Times New Roman" w:cs="Times New Roman"/>
          <w:b/>
          <w:szCs w:val="24"/>
          <w:lang w:eastAsia="zh-HK"/>
        </w:rPr>
        <w:t>-in-charge</w:t>
      </w:r>
    </w:p>
    <w:tbl>
      <w:tblPr>
        <w:tblStyle w:val="TableGrid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982"/>
      </w:tblGrid>
      <w:tr w:rsidR="00136776" w:rsidRPr="0033146F" w14:paraId="02186D9D" w14:textId="77777777" w:rsidTr="00E4405F">
        <w:trPr>
          <w:trHeight w:val="510"/>
        </w:trPr>
        <w:tc>
          <w:tcPr>
            <w:tcW w:w="2977" w:type="dxa"/>
          </w:tcPr>
          <w:p w14:paraId="41AF0C55" w14:textId="77777777" w:rsidR="00136776" w:rsidRPr="0033146F" w:rsidRDefault="00136776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Name in English</w:t>
            </w:r>
          </w:p>
        </w:tc>
        <w:tc>
          <w:tcPr>
            <w:tcW w:w="5982" w:type="dxa"/>
          </w:tcPr>
          <w:p w14:paraId="7378F33D" w14:textId="77777777" w:rsidR="00136776" w:rsidRPr="0033146F" w:rsidRDefault="00136776" w:rsidP="007F191E">
            <w:pPr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07422C" w:rsidRPr="0033146F" w14:paraId="39466024" w14:textId="77777777" w:rsidTr="00E4405F">
        <w:trPr>
          <w:trHeight w:val="454"/>
        </w:trPr>
        <w:tc>
          <w:tcPr>
            <w:tcW w:w="2977" w:type="dxa"/>
          </w:tcPr>
          <w:p w14:paraId="79A298DB" w14:textId="77777777" w:rsidR="0007422C" w:rsidRPr="0033146F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Name in Chinese</w:t>
            </w:r>
          </w:p>
        </w:tc>
        <w:tc>
          <w:tcPr>
            <w:tcW w:w="5982" w:type="dxa"/>
          </w:tcPr>
          <w:p w14:paraId="6DCF002B" w14:textId="77777777" w:rsidR="0007422C" w:rsidRPr="0033146F" w:rsidRDefault="0007422C" w:rsidP="0007422C">
            <w:pPr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07422C" w:rsidRPr="0033146F" w14:paraId="164FC6C3" w14:textId="77777777" w:rsidTr="00E4405F">
        <w:trPr>
          <w:trHeight w:val="454"/>
        </w:trPr>
        <w:tc>
          <w:tcPr>
            <w:tcW w:w="2977" w:type="dxa"/>
          </w:tcPr>
          <w:p w14:paraId="5BE31BEB" w14:textId="77777777" w:rsidR="0007422C" w:rsidRPr="0033146F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Post Title</w:t>
            </w:r>
          </w:p>
        </w:tc>
        <w:tc>
          <w:tcPr>
            <w:tcW w:w="5982" w:type="dxa"/>
          </w:tcPr>
          <w:p w14:paraId="32B2F438" w14:textId="77777777" w:rsidR="0007422C" w:rsidRPr="0033146F" w:rsidRDefault="0007422C" w:rsidP="0007422C">
            <w:pPr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07422C" w:rsidRPr="0033146F" w14:paraId="1813B44F" w14:textId="77777777" w:rsidTr="00E4405F">
        <w:trPr>
          <w:trHeight w:val="454"/>
        </w:trPr>
        <w:tc>
          <w:tcPr>
            <w:tcW w:w="2977" w:type="dxa"/>
          </w:tcPr>
          <w:p w14:paraId="0D88E615" w14:textId="6F6F425E" w:rsidR="0007422C" w:rsidRPr="0033146F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Qualification(s)</w:t>
            </w:r>
            <w:r w:rsidR="00304DEB"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 / Training</w:t>
            </w:r>
          </w:p>
        </w:tc>
        <w:tc>
          <w:tcPr>
            <w:tcW w:w="5982" w:type="dxa"/>
          </w:tcPr>
          <w:p w14:paraId="57EF72CB" w14:textId="77777777" w:rsidR="0007422C" w:rsidRPr="0033146F" w:rsidRDefault="0007422C" w:rsidP="0007422C">
            <w:pPr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46F8F704" w14:textId="77777777" w:rsidR="00C22415" w:rsidRPr="0033146F" w:rsidRDefault="00C22415" w:rsidP="00C22415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582936C2" w14:textId="77777777" w:rsidR="00A8100D" w:rsidRPr="0033146F" w:rsidRDefault="00C22415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b/>
          <w:szCs w:val="24"/>
          <w:lang w:eastAsia="zh-HK"/>
        </w:rPr>
        <w:t xml:space="preserve">Staffing </w:t>
      </w:r>
    </w:p>
    <w:p w14:paraId="4026964E" w14:textId="4ADEADF7" w:rsidR="00C22415" w:rsidRPr="0033146F" w:rsidRDefault="006F6FAF" w:rsidP="008D3983">
      <w:pPr>
        <w:rPr>
          <w:rFonts w:ascii="Times New Roman" w:eastAsia="MingLiU" w:hAnsi="Times New Roman" w:cs="Times New Roman"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szCs w:val="24"/>
          <w:lang w:eastAsia="zh-HK"/>
        </w:rPr>
        <w:t xml:space="preserve">3.1 </w:t>
      </w:r>
      <w:r w:rsidR="009159FF" w:rsidRPr="0033146F">
        <w:rPr>
          <w:rFonts w:ascii="Times New Roman" w:eastAsia="MingLiU" w:hAnsi="Times New Roman" w:cs="Times New Roman"/>
          <w:szCs w:val="24"/>
          <w:lang w:eastAsia="zh-HK"/>
        </w:rPr>
        <w:t>M</w:t>
      </w:r>
      <w:r w:rsidR="00FE0249" w:rsidRPr="0033146F">
        <w:rPr>
          <w:rFonts w:ascii="Times New Roman" w:eastAsia="MingLiU" w:hAnsi="Times New Roman" w:cs="Times New Roman"/>
          <w:szCs w:val="24"/>
          <w:lang w:eastAsia="zh-HK"/>
        </w:rPr>
        <w:t>anpower</w:t>
      </w:r>
      <w:r w:rsidR="001E3480" w:rsidRPr="0033146F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FE0249" w:rsidRPr="0033146F">
        <w:rPr>
          <w:rFonts w:ascii="Times New Roman" w:eastAsia="MingLiU" w:hAnsi="Times New Roman" w:cs="Times New Roman"/>
          <w:szCs w:val="24"/>
          <w:lang w:eastAsia="zh-HK"/>
        </w:rPr>
        <w:t xml:space="preserve"> </w:t>
      </w:r>
      <w:r w:rsidR="00C22415" w:rsidRPr="0033146F">
        <w:rPr>
          <w:rFonts w:ascii="Times New Roman" w:eastAsia="MingLiU" w:hAnsi="Times New Roman" w:cs="Times New Roman"/>
          <w:szCs w:val="24"/>
          <w:lang w:eastAsia="zh-HK"/>
        </w:rPr>
        <w:t>(</w:t>
      </w:r>
      <w:r w:rsidR="00B57571" w:rsidRPr="0033146F">
        <w:rPr>
          <w:rFonts w:ascii="Times New Roman" w:eastAsia="MingLiU" w:hAnsi="Times New Roman" w:cs="Times New Roman"/>
          <w:szCs w:val="24"/>
          <w:lang w:eastAsia="zh-HK"/>
        </w:rPr>
        <w:t>Including</w:t>
      </w:r>
      <w:r w:rsidR="00C22415" w:rsidRPr="0033146F">
        <w:rPr>
          <w:rFonts w:ascii="Times New Roman" w:eastAsia="MingLiU" w:hAnsi="Times New Roman" w:cs="Times New Roman"/>
          <w:szCs w:val="24"/>
          <w:lang w:eastAsia="zh-HK"/>
        </w:rPr>
        <w:t xml:space="preserve"> the </w:t>
      </w:r>
      <w:r w:rsidR="00C155CA" w:rsidRPr="0033146F">
        <w:rPr>
          <w:rFonts w:ascii="Times New Roman" w:eastAsia="MingLiU" w:hAnsi="Times New Roman" w:cs="Times New Roman"/>
          <w:szCs w:val="24"/>
          <w:lang w:eastAsia="zh-HK"/>
        </w:rPr>
        <w:t>Medical</w:t>
      </w:r>
      <w:r w:rsidR="00614EA5" w:rsidRPr="0033146F">
        <w:rPr>
          <w:rFonts w:ascii="Times New Roman" w:eastAsia="MingLiU" w:hAnsi="Times New Roman" w:cs="Times New Roman"/>
          <w:szCs w:val="24"/>
          <w:lang w:eastAsia="zh-HK"/>
        </w:rPr>
        <w:t xml:space="preserve"> Practitioner</w:t>
      </w:r>
      <w:r w:rsidR="00C155CA" w:rsidRPr="0033146F">
        <w:rPr>
          <w:rFonts w:ascii="Times New Roman" w:eastAsia="MingLiU" w:hAnsi="Times New Roman" w:cs="Times New Roman"/>
          <w:szCs w:val="24"/>
          <w:lang w:eastAsia="zh-HK"/>
        </w:rPr>
        <w:t>-in-charge/</w:t>
      </w:r>
      <w:r w:rsidR="005D17DF" w:rsidRPr="0033146F">
        <w:rPr>
          <w:rFonts w:ascii="Times New Roman" w:eastAsia="MingLiU" w:hAnsi="Times New Roman" w:cs="Times New Roman"/>
          <w:szCs w:val="24"/>
          <w:lang w:eastAsia="zh-HK"/>
        </w:rPr>
        <w:t>Pharmacist</w:t>
      </w:r>
      <w:r w:rsidR="00C22415" w:rsidRPr="0033146F">
        <w:rPr>
          <w:rFonts w:ascii="Times New Roman" w:eastAsia="MingLiU" w:hAnsi="Times New Roman" w:cs="Times New Roman"/>
          <w:szCs w:val="24"/>
          <w:lang w:eastAsia="zh-HK"/>
        </w:rPr>
        <w:t>-in-charge)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2013"/>
      </w:tblGrid>
      <w:tr w:rsidR="00C22415" w:rsidRPr="0033146F" w14:paraId="30986CDE" w14:textId="77777777" w:rsidTr="00E4405F">
        <w:trPr>
          <w:cantSplit/>
          <w:trHeight w:val="454"/>
          <w:tblHeader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10268" w14:textId="77777777" w:rsidR="00C22415" w:rsidRPr="0033146F" w:rsidRDefault="00C22415" w:rsidP="006C37F3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BA621FA" w14:textId="77777777" w:rsidR="00C22415" w:rsidRPr="0033146F" w:rsidRDefault="00C22415" w:rsidP="006C37F3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b/>
                <w:szCs w:val="24"/>
                <w:lang w:eastAsia="zh-HK"/>
              </w:rPr>
              <w:t>Rank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F7257A1" w14:textId="77777777" w:rsidR="00C22415" w:rsidRPr="0033146F" w:rsidRDefault="00C22415" w:rsidP="006C37F3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b/>
                <w:szCs w:val="24"/>
                <w:lang w:eastAsia="zh-HK"/>
              </w:rPr>
              <w:t>No.</w:t>
            </w:r>
          </w:p>
        </w:tc>
      </w:tr>
      <w:tr w:rsidR="00C155CA" w:rsidRPr="0033146F" w14:paraId="2985D77E" w14:textId="77777777" w:rsidTr="00E4405F">
        <w:trPr>
          <w:cantSplit/>
          <w:trHeight w:val="454"/>
        </w:trPr>
        <w:tc>
          <w:tcPr>
            <w:tcW w:w="3686" w:type="dxa"/>
            <w:tcBorders>
              <w:bottom w:val="nil"/>
            </w:tcBorders>
          </w:tcPr>
          <w:p w14:paraId="25CD7674" w14:textId="5E80BA75" w:rsidR="00C155CA" w:rsidRPr="0033146F" w:rsidRDefault="009414FA" w:rsidP="009414FA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Resident m</w:t>
            </w:r>
            <w:r w:rsidR="00C155CA"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 xml:space="preserve">edical </w:t>
            </w:r>
            <w:r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p</w:t>
            </w:r>
            <w:r w:rsidR="00C155CA"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ractitioner</w:t>
            </w:r>
          </w:p>
        </w:tc>
        <w:tc>
          <w:tcPr>
            <w:tcW w:w="3260" w:type="dxa"/>
          </w:tcPr>
          <w:p w14:paraId="56460A82" w14:textId="6257FE46" w:rsidR="00C155CA" w:rsidRPr="0033146F" w:rsidRDefault="00BC4894" w:rsidP="0007422C">
            <w:p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013" w:type="dxa"/>
          </w:tcPr>
          <w:p w14:paraId="580DEE8F" w14:textId="24550DE1" w:rsidR="00C155CA" w:rsidRPr="0033146F" w:rsidRDefault="00BC4894" w:rsidP="0007422C">
            <w:pPr>
              <w:jc w:val="center"/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4A7622" w:rsidRPr="0033146F" w14:paraId="6A34B904" w14:textId="77777777" w:rsidTr="00E4405F">
        <w:trPr>
          <w:cantSplit/>
          <w:trHeight w:val="454"/>
        </w:trPr>
        <w:tc>
          <w:tcPr>
            <w:tcW w:w="3686" w:type="dxa"/>
            <w:tcBorders>
              <w:bottom w:val="nil"/>
            </w:tcBorders>
          </w:tcPr>
          <w:p w14:paraId="62954F06" w14:textId="430D7B24" w:rsidR="004A7622" w:rsidRPr="0033146F" w:rsidRDefault="001953E0" w:rsidP="00A972DE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Pharmacist</w:t>
            </w:r>
          </w:p>
        </w:tc>
        <w:tc>
          <w:tcPr>
            <w:tcW w:w="3260" w:type="dxa"/>
          </w:tcPr>
          <w:p w14:paraId="150572DF" w14:textId="77777777" w:rsidR="004A7622" w:rsidRPr="0033146F" w:rsidRDefault="004A7622" w:rsidP="0007422C">
            <w:pPr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013" w:type="dxa"/>
          </w:tcPr>
          <w:p w14:paraId="0D1498C0" w14:textId="77777777" w:rsidR="004A7622" w:rsidRPr="0033146F" w:rsidRDefault="004A7622" w:rsidP="0007422C">
            <w:pPr>
              <w:jc w:val="center"/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46070507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778017230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4A7622" w:rsidRPr="0033146F" w14:paraId="6E3ED36C" w14:textId="77777777" w:rsidTr="00E4405F">
                <w:trPr>
                  <w:cantSplit/>
                  <w:trHeight w:val="454"/>
                </w:trPr>
                <w:tc>
                  <w:tcPr>
                    <w:tcW w:w="3686" w:type="dxa"/>
                    <w:tcBorders>
                      <w:top w:val="nil"/>
                      <w:bottom w:val="nil"/>
                    </w:tcBorders>
                  </w:tcPr>
                  <w:p w14:paraId="03AAC24C" w14:textId="37D1972A" w:rsidR="004A7622" w:rsidRPr="0033146F" w:rsidRDefault="004A7622" w:rsidP="0007422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48EC8A0B" w14:textId="77777777" w:rsidR="004A7622" w:rsidRPr="0033146F" w:rsidRDefault="004A7622" w:rsidP="006C37F3">
                    <w:pPr>
                      <w:rPr>
                        <w:rFonts w:ascii="Times New Roman" w:hAnsi="Times New Roman" w:cs="Times New Roman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013" w:type="dxa"/>
                  </w:tcPr>
                  <w:p w14:paraId="357896D2" w14:textId="3DF33F56" w:rsidR="004A7622" w:rsidRPr="0033146F" w:rsidRDefault="004A7622" w:rsidP="006C37F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ED54E2" w:rsidRPr="0033146F" w14:paraId="746BE3B1" w14:textId="77777777" w:rsidTr="00E4405F">
        <w:trPr>
          <w:cantSplit/>
          <w:trHeight w:val="454"/>
        </w:trPr>
        <w:tc>
          <w:tcPr>
            <w:tcW w:w="3686" w:type="dxa"/>
            <w:tcBorders>
              <w:bottom w:val="nil"/>
            </w:tcBorders>
          </w:tcPr>
          <w:p w14:paraId="7E541F88" w14:textId="6A0AE0A7" w:rsidR="00ED54E2" w:rsidRPr="0033146F" w:rsidRDefault="00ED54E2" w:rsidP="00A972DE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Chemist</w:t>
            </w:r>
          </w:p>
        </w:tc>
        <w:tc>
          <w:tcPr>
            <w:tcW w:w="3260" w:type="dxa"/>
          </w:tcPr>
          <w:p w14:paraId="7C4A9818" w14:textId="300846F4" w:rsidR="00ED54E2" w:rsidRPr="0033146F" w:rsidRDefault="00ED54E2" w:rsidP="0007422C">
            <w:p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013" w:type="dxa"/>
          </w:tcPr>
          <w:p w14:paraId="54B9BBF1" w14:textId="5AAE9E60" w:rsidR="00ED54E2" w:rsidRPr="0033146F" w:rsidRDefault="00ED54E2" w:rsidP="0007422C">
            <w:pPr>
              <w:jc w:val="center"/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C10DED" w:rsidRPr="0033146F" w14:paraId="2A78DF92" w14:textId="77777777" w:rsidTr="00E4405F">
        <w:trPr>
          <w:cantSplit/>
          <w:trHeight w:val="454"/>
        </w:trPr>
        <w:tc>
          <w:tcPr>
            <w:tcW w:w="3686" w:type="dxa"/>
            <w:tcBorders>
              <w:bottom w:val="nil"/>
            </w:tcBorders>
          </w:tcPr>
          <w:p w14:paraId="345BAA0E" w14:textId="63C29BE7" w:rsidR="00C10DED" w:rsidRPr="0033146F" w:rsidRDefault="00C10DED" w:rsidP="00C10DE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</w:rPr>
            </w:pPr>
            <w:r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</w:rPr>
              <w:t>Dispenser</w:t>
            </w:r>
          </w:p>
        </w:tc>
        <w:tc>
          <w:tcPr>
            <w:tcW w:w="3260" w:type="dxa"/>
          </w:tcPr>
          <w:p w14:paraId="3B97BC0B" w14:textId="45CF3FCC" w:rsidR="00C10DED" w:rsidRPr="0033146F" w:rsidRDefault="00C10DED" w:rsidP="00C10DED">
            <w:p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013" w:type="dxa"/>
          </w:tcPr>
          <w:p w14:paraId="4715CD7C" w14:textId="6A4D8334" w:rsidR="00C10DED" w:rsidRPr="0033146F" w:rsidRDefault="00C10DED" w:rsidP="00C10DED">
            <w:pPr>
              <w:jc w:val="center"/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C10DED" w:rsidRPr="0033146F" w14:paraId="5895CCD0" w14:textId="77777777" w:rsidTr="00E4405F">
        <w:trPr>
          <w:cantSplit/>
          <w:trHeight w:val="454"/>
        </w:trPr>
        <w:tc>
          <w:tcPr>
            <w:tcW w:w="3686" w:type="dxa"/>
            <w:tcBorders>
              <w:bottom w:val="nil"/>
            </w:tcBorders>
          </w:tcPr>
          <w:p w14:paraId="22474D54" w14:textId="3E596153" w:rsidR="00C10DED" w:rsidRPr="0033146F" w:rsidRDefault="00C10DED" w:rsidP="00C10DE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Medical Laboratory Technologist</w:t>
            </w:r>
          </w:p>
        </w:tc>
        <w:tc>
          <w:tcPr>
            <w:tcW w:w="3260" w:type="dxa"/>
          </w:tcPr>
          <w:p w14:paraId="246E5893" w14:textId="4896C273" w:rsidR="00C10DED" w:rsidRPr="0033146F" w:rsidRDefault="00C10DED" w:rsidP="00C10DED">
            <w:pPr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013" w:type="dxa"/>
          </w:tcPr>
          <w:p w14:paraId="3848B6B3" w14:textId="77FEB897" w:rsidR="00C10DED" w:rsidRPr="0033146F" w:rsidRDefault="00C10DED" w:rsidP="00C10DED">
            <w:pPr>
              <w:jc w:val="center"/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C10DED" w:rsidRPr="0033146F" w14:paraId="43D77B2D" w14:textId="77777777" w:rsidTr="00E4405F">
        <w:trPr>
          <w:cantSplit/>
          <w:trHeight w:val="454"/>
        </w:trPr>
        <w:tc>
          <w:tcPr>
            <w:tcW w:w="3686" w:type="dxa"/>
            <w:tcBorders>
              <w:bottom w:val="nil"/>
            </w:tcBorders>
          </w:tcPr>
          <w:p w14:paraId="6C83CBB5" w14:textId="77777777" w:rsidR="00C10DED" w:rsidRPr="0033146F" w:rsidRDefault="00C10DED" w:rsidP="00C10DED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3260" w:type="dxa"/>
          </w:tcPr>
          <w:p w14:paraId="172AC02A" w14:textId="77777777" w:rsidR="00C10DED" w:rsidRPr="0033146F" w:rsidRDefault="00C10DED" w:rsidP="00C10DED">
            <w:pPr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013" w:type="dxa"/>
          </w:tcPr>
          <w:p w14:paraId="5E1AC3D4" w14:textId="77777777" w:rsidR="00C10DED" w:rsidRPr="0033146F" w:rsidRDefault="00C10DED" w:rsidP="00C10DED">
            <w:pPr>
              <w:jc w:val="center"/>
              <w:rPr>
                <w:rFonts w:ascii="Times New Roman" w:hAnsi="Times New Roman" w:cs="Times New Roman"/>
              </w:rPr>
            </w:pP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2078738466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467197610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C10DED" w:rsidRPr="0033146F" w14:paraId="3B225EC4" w14:textId="77777777" w:rsidTr="00E4405F">
                <w:trPr>
                  <w:cantSplit/>
                  <w:trHeight w:val="454"/>
                </w:trPr>
                <w:tc>
                  <w:tcPr>
                    <w:tcW w:w="3686" w:type="dxa"/>
                    <w:tcBorders>
                      <w:top w:val="nil"/>
                      <w:bottom w:val="nil"/>
                    </w:tcBorders>
                  </w:tcPr>
                  <w:p w14:paraId="3C9D3B0D" w14:textId="4C610BC0" w:rsidR="00C10DED" w:rsidRPr="0033146F" w:rsidRDefault="00C10DED" w:rsidP="00C10DED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76EF230F" w14:textId="77777777" w:rsidR="00C10DED" w:rsidRPr="0033146F" w:rsidRDefault="00C10DED" w:rsidP="00C10DED">
                    <w:pPr>
                      <w:rPr>
                        <w:rFonts w:ascii="Times New Roman" w:hAnsi="Times New Roman" w:cs="Times New Roman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013" w:type="dxa"/>
                  </w:tcPr>
                  <w:p w14:paraId="4F20DF46" w14:textId="6D721373" w:rsidR="00C10DED" w:rsidRPr="0033146F" w:rsidRDefault="00C10DED" w:rsidP="00C10DE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2095540874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966812325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C10DED" w:rsidRPr="0033146F" w14:paraId="56C840FD" w14:textId="77777777" w:rsidTr="00E4405F">
                <w:trPr>
                  <w:cantSplit/>
                  <w:trHeight w:val="454"/>
                </w:trPr>
                <w:tc>
                  <w:tcPr>
                    <w:tcW w:w="3686" w:type="dxa"/>
                    <w:tcBorders>
                      <w:top w:val="nil"/>
                      <w:bottom w:val="nil"/>
                    </w:tcBorders>
                  </w:tcPr>
                  <w:p w14:paraId="01A2F8A6" w14:textId="28A79F07" w:rsidR="00C10DED" w:rsidRPr="0033146F" w:rsidRDefault="00C10DED" w:rsidP="00C10DED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6429A064" w14:textId="623BC0BC" w:rsidR="00C10DED" w:rsidRPr="0033146F" w:rsidRDefault="00C10DED" w:rsidP="00C10DED">
                    <w:p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013" w:type="dxa"/>
                  </w:tcPr>
                  <w:p w14:paraId="2BFAFCFD" w14:textId="619EEAEE" w:rsidR="00C10DED" w:rsidRPr="0033146F" w:rsidRDefault="00C10DED" w:rsidP="00C10DED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1172718215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1618417692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C10DED" w:rsidRPr="0033146F" w14:paraId="3ED5025A" w14:textId="77777777" w:rsidTr="00E4405F">
                <w:trPr>
                  <w:cantSplit/>
                  <w:trHeight w:val="454"/>
                </w:trPr>
                <w:tc>
                  <w:tcPr>
                    <w:tcW w:w="3686" w:type="dxa"/>
                    <w:tcBorders>
                      <w:top w:val="nil"/>
                      <w:bottom w:val="nil"/>
                    </w:tcBorders>
                  </w:tcPr>
                  <w:p w14:paraId="0C100461" w14:textId="443C6C22" w:rsidR="00C10DED" w:rsidRPr="0033146F" w:rsidRDefault="00C10DED" w:rsidP="00C10DED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5D84A7F2" w14:textId="28E04B9D" w:rsidR="00C10DED" w:rsidRPr="0033146F" w:rsidRDefault="00C10DED" w:rsidP="00C10DED">
                    <w:p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013" w:type="dxa"/>
                  </w:tcPr>
                  <w:p w14:paraId="452BDD49" w14:textId="1FD4DD59" w:rsidR="00C10DED" w:rsidRPr="0033146F" w:rsidRDefault="00C10DED" w:rsidP="00C10DED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735313058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1988778017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C10DED" w:rsidRPr="0033146F" w14:paraId="0D929DB1" w14:textId="77777777" w:rsidTr="00E4405F">
                <w:trPr>
                  <w:cantSplit/>
                  <w:trHeight w:val="454"/>
                </w:trPr>
                <w:tc>
                  <w:tcPr>
                    <w:tcW w:w="3686" w:type="dxa"/>
                    <w:tcBorders>
                      <w:top w:val="nil"/>
                    </w:tcBorders>
                  </w:tcPr>
                  <w:p w14:paraId="2E51E145" w14:textId="4377E846" w:rsidR="00C10DED" w:rsidRPr="0033146F" w:rsidRDefault="00C10DED" w:rsidP="00C10DED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163BF241" w14:textId="77777777" w:rsidR="00C10DED" w:rsidRPr="0033146F" w:rsidRDefault="00C10DED" w:rsidP="00C10DED">
                    <w:pPr>
                      <w:rPr>
                        <w:rFonts w:ascii="Times New Roman" w:hAnsi="Times New Roman" w:cs="Times New Roman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013" w:type="dxa"/>
                  </w:tcPr>
                  <w:p w14:paraId="14C96775" w14:textId="39A32965" w:rsidR="00C10DED" w:rsidRPr="0033146F" w:rsidRDefault="00C10DED" w:rsidP="00C10DE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12402C9" w14:textId="77777777" w:rsidR="008F1EC7" w:rsidRPr="0033146F" w:rsidRDefault="001E3480" w:rsidP="001D22A1">
      <w:pPr>
        <w:ind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 for new hospital</w:t>
      </w:r>
    </w:p>
    <w:p w14:paraId="2F3632CB" w14:textId="7AA83E77" w:rsidR="006F6FAF" w:rsidRPr="0033146F" w:rsidRDefault="006F6FAF" w:rsidP="008D3983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lastRenderedPageBreak/>
        <w:t>3.2 Other requirement</w:t>
      </w:r>
      <w:r w:rsidR="001D22A1" w:rsidRPr="0033146F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s</w:t>
      </w: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6975"/>
        <w:gridCol w:w="1984"/>
      </w:tblGrid>
      <w:tr w:rsidR="006F6FAF" w:rsidRPr="0033146F" w14:paraId="20F3392C" w14:textId="77777777" w:rsidTr="00E4405F">
        <w:trPr>
          <w:trHeight w:val="454"/>
        </w:trPr>
        <w:tc>
          <w:tcPr>
            <w:tcW w:w="6975" w:type="dxa"/>
            <w:vAlign w:val="center"/>
          </w:tcPr>
          <w:p w14:paraId="4D475B5B" w14:textId="43B8B38B" w:rsidR="006F6FAF" w:rsidRPr="0033146F" w:rsidRDefault="009F4800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All staff </w:t>
            </w:r>
            <w:r w:rsidR="008F1EC7"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participating </w:t>
            </w: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in </w:t>
            </w:r>
            <w:r w:rsidR="008F1EC7"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the </w:t>
            </w: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aseptic preparation</w:t>
            </w:r>
            <w:r w:rsidR="00264FD6"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 service</w:t>
            </w: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 are appropriately trained and assessed</w:t>
            </w:r>
            <w:r w:rsidR="008F1EC7" w:rsidRPr="0033146F">
              <w:rPr>
                <w:rFonts w:ascii="Times New Roman" w:hAnsi="Times New Roman" w:cs="Times New Roman"/>
                <w:szCs w:val="24"/>
                <w:lang w:eastAsia="zh-HK"/>
              </w:rPr>
              <w:t>, with reference to guidelines issued by local or international authorities,</w:t>
            </w:r>
            <w:r w:rsidR="00264FD6"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 prior to </w:t>
            </w:r>
            <w:r w:rsidR="008F1EC7" w:rsidRPr="0033146F">
              <w:rPr>
                <w:rFonts w:ascii="Times New Roman" w:hAnsi="Times New Roman" w:cs="Times New Roman"/>
                <w:szCs w:val="24"/>
                <w:lang w:eastAsia="zh-HK"/>
              </w:rPr>
              <w:t>undertaking the tasks they are</w:t>
            </w:r>
            <w:r w:rsidR="00264FD6"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 assigned </w:t>
            </w:r>
            <w:r w:rsidR="008F1EC7" w:rsidRPr="0033146F">
              <w:rPr>
                <w:rFonts w:ascii="Times New Roman" w:hAnsi="Times New Roman" w:cs="Times New Roman"/>
                <w:szCs w:val="24"/>
                <w:lang w:eastAsia="zh-HK"/>
              </w:rPr>
              <w:t>to perform</w:t>
            </w:r>
          </w:p>
        </w:tc>
        <w:tc>
          <w:tcPr>
            <w:tcW w:w="1984" w:type="dxa"/>
          </w:tcPr>
          <w:p w14:paraId="45888215" w14:textId="64B2E509" w:rsidR="006F6FAF" w:rsidRPr="0033146F" w:rsidRDefault="00000000" w:rsidP="006C37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25293761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F6FAF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F12C99" w:rsidRPr="0033146F" w14:paraId="2992ACFE" w14:textId="77777777" w:rsidTr="00E4405F">
        <w:trPr>
          <w:trHeight w:val="454"/>
        </w:trPr>
        <w:tc>
          <w:tcPr>
            <w:tcW w:w="6975" w:type="dxa"/>
            <w:vAlign w:val="center"/>
          </w:tcPr>
          <w:p w14:paraId="39D9B975" w14:textId="1BA0AD8A" w:rsidR="005536E0" w:rsidRPr="0033146F" w:rsidRDefault="00DA1F79" w:rsidP="00707CA8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Schedules for periodic retraining and reassessment of aseptic technique of staff involved in aseptic preparation are established, undertaken and documented as appropriate</w:t>
            </w:r>
          </w:p>
        </w:tc>
        <w:tc>
          <w:tcPr>
            <w:tcW w:w="1984" w:type="dxa"/>
          </w:tcPr>
          <w:p w14:paraId="70ACA068" w14:textId="05175B99" w:rsidR="00F12C99" w:rsidRPr="0033146F" w:rsidRDefault="00000000" w:rsidP="00F12C9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31701012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12C99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F7804" w:rsidRPr="0033146F" w14:paraId="3B7F20A9" w14:textId="77777777" w:rsidTr="00E4405F">
        <w:trPr>
          <w:trHeight w:val="454"/>
        </w:trPr>
        <w:tc>
          <w:tcPr>
            <w:tcW w:w="6975" w:type="dxa"/>
            <w:vAlign w:val="center"/>
          </w:tcPr>
          <w:p w14:paraId="51E3C19A" w14:textId="2DD72F3C" w:rsidR="006F7804" w:rsidRPr="0033146F" w:rsidRDefault="006F7804" w:rsidP="006F7804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</w:rPr>
              <w:t>There is a pre-defined responsibilities to each grade/rank of staff</w:t>
            </w:r>
          </w:p>
        </w:tc>
        <w:tc>
          <w:tcPr>
            <w:tcW w:w="1984" w:type="dxa"/>
          </w:tcPr>
          <w:p w14:paraId="298702B2" w14:textId="7257275B" w:rsidR="006F7804" w:rsidRPr="0033146F" w:rsidRDefault="00000000" w:rsidP="006F780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47310345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6F7804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F7804" w:rsidRPr="0033146F" w:rsidDel="007504D0" w14:paraId="7089DA21" w14:textId="77777777" w:rsidTr="00E4405F">
        <w:trPr>
          <w:trHeight w:val="454"/>
        </w:trPr>
        <w:tc>
          <w:tcPr>
            <w:tcW w:w="6975" w:type="dxa"/>
            <w:vAlign w:val="center"/>
          </w:tcPr>
          <w:p w14:paraId="2DE502C9" w14:textId="2B744999" w:rsidR="006F7804" w:rsidRPr="0033146F" w:rsidDel="007504D0" w:rsidRDefault="006F7804" w:rsidP="006F7804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33146F"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t>Where medicines are dispensed, the dispensing is performed under the supervision of a pharmacist or medical practitioner</w:t>
            </w:r>
          </w:p>
        </w:tc>
        <w:tc>
          <w:tcPr>
            <w:tcW w:w="1984" w:type="dxa"/>
          </w:tcPr>
          <w:p w14:paraId="45A89C88" w14:textId="2089BBF8" w:rsidR="006F7804" w:rsidRPr="0033146F" w:rsidRDefault="00000000" w:rsidP="006F7804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b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246496833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6F7804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A1F79" w:rsidRPr="0033146F" w:rsidDel="007504D0" w14:paraId="7391B521" w14:textId="77777777" w:rsidTr="00E4405F">
        <w:trPr>
          <w:trHeight w:val="454"/>
        </w:trPr>
        <w:tc>
          <w:tcPr>
            <w:tcW w:w="6975" w:type="dxa"/>
          </w:tcPr>
          <w:p w14:paraId="02D61F09" w14:textId="1BDF1FD0" w:rsidR="00DA1F79" w:rsidRPr="0033146F" w:rsidRDefault="00DA1F79" w:rsidP="00DA1F79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Regular evaluation is carried out on the practice adopted against the procedures (with respect to all activities carried out in the service, e.g. compounding, cleaning, etc.) to ensure effective implementation</w:t>
            </w:r>
          </w:p>
        </w:tc>
        <w:tc>
          <w:tcPr>
            <w:tcW w:w="1984" w:type="dxa"/>
          </w:tcPr>
          <w:p w14:paraId="6B7145DA" w14:textId="61627D73" w:rsidR="00DA1F79" w:rsidRPr="0033146F" w:rsidRDefault="00000000" w:rsidP="00DA1F79">
            <w:pPr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49209602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A1F79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48D2770D" w14:textId="77777777" w:rsidR="009E0BD7" w:rsidRPr="0033146F" w:rsidRDefault="009E0BD7" w:rsidP="005D17DF">
      <w:pPr>
        <w:pStyle w:val="ListParagraph"/>
        <w:ind w:leftChars="0"/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4D2E137A" w14:textId="33085096" w:rsidR="00C22415" w:rsidRPr="0033146F" w:rsidRDefault="00C22415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b/>
          <w:szCs w:val="24"/>
          <w:lang w:eastAsia="zh-HK"/>
        </w:rPr>
        <w:t>Critical or Major Equipment</w:t>
      </w:r>
    </w:p>
    <w:p w14:paraId="45D9EFE8" w14:textId="77777777" w:rsidR="00DA1F79" w:rsidRPr="0033146F" w:rsidRDefault="00DA1F79" w:rsidP="00DA1F79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szCs w:val="24"/>
          <w:lang w:eastAsia="zh-HK"/>
        </w:rPr>
        <w:t>Equipment list (</w:t>
      </w:r>
      <w:r w:rsidRPr="0033146F">
        <w:rPr>
          <w:rFonts w:ascii="Times New Roman" w:eastAsia="MingLiU" w:hAnsi="Times New Roman" w:cs="Times New Roman"/>
          <w:i/>
          <w:szCs w:val="24"/>
          <w:lang w:eastAsia="zh-HK"/>
        </w:rPr>
        <w:t>e.g. isolator, laminar airflow cabinet, hot cell, pharmaceutical refrigerator, cyclotron, analytical equipment, etc.)</w:t>
      </w: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361"/>
        <w:gridCol w:w="1843"/>
        <w:gridCol w:w="1984"/>
      </w:tblGrid>
      <w:tr w:rsidR="006F5430" w:rsidRPr="0033146F" w14:paraId="7FD92EED" w14:textId="11F754AD" w:rsidTr="00E4405F">
        <w:trPr>
          <w:trHeight w:val="847"/>
          <w:tblHeader/>
        </w:trPr>
        <w:tc>
          <w:tcPr>
            <w:tcW w:w="3856" w:type="dxa"/>
            <w:shd w:val="clear" w:color="auto" w:fill="auto"/>
            <w:vAlign w:val="center"/>
            <w:hideMark/>
          </w:tcPr>
          <w:p w14:paraId="7BADFC6B" w14:textId="77777777" w:rsidR="006F5430" w:rsidRPr="0033146F" w:rsidRDefault="006F5430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  <w:lang w:eastAsia="zh-HK"/>
              </w:rPr>
            </w:pPr>
            <w:r w:rsidRPr="0033146F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</w:rPr>
              <w:t xml:space="preserve">Type </w:t>
            </w:r>
            <w:r w:rsidRPr="0033146F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  <w:lang w:eastAsia="zh-HK"/>
              </w:rPr>
              <w:t>of equipment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5CB9918D" w14:textId="77777777" w:rsidR="006F5430" w:rsidRPr="0033146F" w:rsidRDefault="006F5430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33146F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</w:rPr>
              <w:t>Quantity</w:t>
            </w:r>
          </w:p>
        </w:tc>
        <w:tc>
          <w:tcPr>
            <w:tcW w:w="1843" w:type="dxa"/>
            <w:vAlign w:val="center"/>
          </w:tcPr>
          <w:p w14:paraId="5611B1A7" w14:textId="77777777" w:rsidR="006F5430" w:rsidRPr="0033146F" w:rsidRDefault="006F5430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33146F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</w:rPr>
              <w:t>Schedule of maintenance as per the manufacturer’s recommendation</w:t>
            </w:r>
          </w:p>
        </w:tc>
        <w:tc>
          <w:tcPr>
            <w:tcW w:w="1984" w:type="dxa"/>
            <w:vAlign w:val="center"/>
          </w:tcPr>
          <w:p w14:paraId="58782F43" w14:textId="28A9CF55" w:rsidR="006F5430" w:rsidRPr="0033146F" w:rsidRDefault="006F5430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</w:rPr>
            </w:pPr>
            <w:r w:rsidRPr="0033146F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</w:rPr>
              <w:t>Date of last service / maintenance</w:t>
            </w:r>
            <w:r w:rsidR="00C71AB5" w:rsidRPr="0033146F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Cs w:val="20"/>
              </w:rPr>
              <w:t>#</w:t>
            </w:r>
          </w:p>
        </w:tc>
      </w:tr>
      <w:sdt>
        <w:sdtPr>
          <w:rPr>
            <w:rFonts w:ascii="Times New Roman" w:hAnsi="Times New Roman" w:cs="Times New Roman"/>
            <w:kern w:val="0"/>
            <w:szCs w:val="20"/>
            <w:highlight w:val="yellow"/>
            <w:lang w:val="en-HK"/>
          </w:rPr>
          <w:id w:val="-1039818112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d w:val="-393815858"/>
              <w:placeholder>
                <w:docPart w:val="DefaultPlaceholder_1081868578"/>
              </w:placeholder>
              <w15:repeatingSectionItem/>
            </w:sdtPr>
            <w:sdtContent>
              <w:tr w:rsidR="006F5430" w:rsidRPr="0033146F" w14:paraId="6F6829BB" w14:textId="15BA02F2" w:rsidTr="00E4405F">
                <w:trPr>
                  <w:trHeight w:val="453"/>
                </w:trPr>
                <w:tc>
                  <w:tcPr>
                    <w:tcW w:w="3856" w:type="dxa"/>
                    <w:shd w:val="clear" w:color="auto" w:fill="auto"/>
                    <w:hideMark/>
                  </w:tcPr>
                  <w:p w14:paraId="49EA4371" w14:textId="7F076328" w:rsidR="006F5430" w:rsidRPr="0033146F" w:rsidRDefault="006F5430" w:rsidP="006F5430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361" w:type="dxa"/>
                    <w:shd w:val="clear" w:color="auto" w:fill="auto"/>
                    <w:hideMark/>
                  </w:tcPr>
                  <w:p w14:paraId="3B2A1DF1" w14:textId="77777777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9CB82DC" w14:textId="660700E6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1C0FBD15" w14:textId="52282DB7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0"/>
            <w:highlight w:val="yellow"/>
            <w:lang w:val="en-HK"/>
          </w:rPr>
          <w:id w:val="-56517604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d w:val="-1817482713"/>
              <w:placeholder>
                <w:docPart w:val="DefaultPlaceholder_1081868578"/>
              </w:placeholder>
              <w15:repeatingSectionItem/>
            </w:sdtPr>
            <w:sdtContent>
              <w:tr w:rsidR="006F5430" w:rsidRPr="0033146F" w14:paraId="78066FD3" w14:textId="22D586D4" w:rsidTr="00E4405F">
                <w:trPr>
                  <w:trHeight w:val="453"/>
                </w:trPr>
                <w:tc>
                  <w:tcPr>
                    <w:tcW w:w="3856" w:type="dxa"/>
                    <w:shd w:val="clear" w:color="auto" w:fill="auto"/>
                    <w:hideMark/>
                  </w:tcPr>
                  <w:p w14:paraId="113D4E85" w14:textId="3891A92D" w:rsidR="006F5430" w:rsidRPr="0033146F" w:rsidRDefault="006F5430" w:rsidP="006F5430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361" w:type="dxa"/>
                    <w:shd w:val="clear" w:color="auto" w:fill="auto"/>
                    <w:hideMark/>
                  </w:tcPr>
                  <w:p w14:paraId="77FA031A" w14:textId="77777777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4D5604E4" w14:textId="091A7896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74A22F54" w14:textId="6377DC88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0"/>
            <w:highlight w:val="yellow"/>
            <w:lang w:val="en-HK"/>
          </w:rPr>
          <w:id w:val="-40930836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d w:val="-1237316015"/>
              <w:placeholder>
                <w:docPart w:val="DefaultPlaceholder_1081868578"/>
              </w:placeholder>
              <w15:repeatingSectionItem/>
            </w:sdtPr>
            <w:sdtContent>
              <w:tr w:rsidR="006F5430" w:rsidRPr="0033146F" w14:paraId="1CE659C4" w14:textId="0CFEB230" w:rsidTr="00E4405F">
                <w:trPr>
                  <w:trHeight w:val="453"/>
                </w:trPr>
                <w:tc>
                  <w:tcPr>
                    <w:tcW w:w="3856" w:type="dxa"/>
                    <w:shd w:val="clear" w:color="auto" w:fill="auto"/>
                    <w:hideMark/>
                  </w:tcPr>
                  <w:p w14:paraId="29FCD90E" w14:textId="64EEF91B" w:rsidR="006F5430" w:rsidRPr="0033146F" w:rsidRDefault="006F5430" w:rsidP="006F5430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361" w:type="dxa"/>
                    <w:shd w:val="clear" w:color="auto" w:fill="auto"/>
                    <w:hideMark/>
                  </w:tcPr>
                  <w:p w14:paraId="641FBB09" w14:textId="77777777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30573704" w14:textId="1F9C4B5A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22069AE7" w14:textId="6C3B04BC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0"/>
            <w:highlight w:val="yellow"/>
            <w:lang w:val="en-HK"/>
          </w:rPr>
          <w:id w:val="-447544884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d w:val="-2007348227"/>
              <w:placeholder>
                <w:docPart w:val="DefaultPlaceholder_1081868578"/>
              </w:placeholder>
              <w15:repeatingSectionItem/>
            </w:sdtPr>
            <w:sdtContent>
              <w:tr w:rsidR="006F5430" w:rsidRPr="0033146F" w14:paraId="4D8E03D3" w14:textId="727163FC" w:rsidTr="00E4405F">
                <w:trPr>
                  <w:trHeight w:val="453"/>
                </w:trPr>
                <w:tc>
                  <w:tcPr>
                    <w:tcW w:w="3856" w:type="dxa"/>
                    <w:shd w:val="clear" w:color="auto" w:fill="auto"/>
                  </w:tcPr>
                  <w:p w14:paraId="4C0E685A" w14:textId="4DC9B507" w:rsidR="006F5430" w:rsidRPr="0033146F" w:rsidRDefault="006F5430" w:rsidP="006F5430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361" w:type="dxa"/>
                    <w:shd w:val="clear" w:color="auto" w:fill="auto"/>
                  </w:tcPr>
                  <w:p w14:paraId="5FC62EB8" w14:textId="77777777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50FB2382" w14:textId="3BB2BDE6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0315B31C" w14:textId="0B098CB9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Cs w:val="20"/>
            <w:highlight w:val="yellow"/>
            <w:lang w:val="en-HK"/>
          </w:rPr>
          <w:id w:val="-320739136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d w:val="-869064264"/>
              <w:placeholder>
                <w:docPart w:val="DefaultPlaceholder_1081868578"/>
              </w:placeholder>
              <w15:repeatingSectionItem/>
            </w:sdtPr>
            <w:sdtContent>
              <w:tr w:rsidR="006F5430" w:rsidRPr="0033146F" w14:paraId="61AA74FC" w14:textId="7284F6AF" w:rsidTr="00E4405F">
                <w:trPr>
                  <w:trHeight w:val="453"/>
                </w:trPr>
                <w:tc>
                  <w:tcPr>
                    <w:tcW w:w="3856" w:type="dxa"/>
                    <w:shd w:val="clear" w:color="auto" w:fill="auto"/>
                  </w:tcPr>
                  <w:p w14:paraId="5C358812" w14:textId="53B5B76C" w:rsidR="006F5430" w:rsidRPr="0033146F" w:rsidRDefault="006F5430" w:rsidP="006F5430">
                    <w:pPr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361" w:type="dxa"/>
                    <w:shd w:val="clear" w:color="auto" w:fill="auto"/>
                  </w:tcPr>
                  <w:p w14:paraId="0CB21341" w14:textId="77777777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843" w:type="dxa"/>
                  </w:tcPr>
                  <w:p w14:paraId="269949A1" w14:textId="1F9C04B2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71F89CA6" w14:textId="3109C3EF" w:rsidR="006F5430" w:rsidRPr="0033146F" w:rsidRDefault="006F5430" w:rsidP="006F5430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pP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noProof/>
                        <w:kern w:val="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33146F">
                      <w:rPr>
                        <w:rFonts w:ascii="Times New Roman" w:hAnsi="Times New Roman" w:cs="Times New Roman"/>
                        <w:kern w:val="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256054B" w14:textId="23715DAF" w:rsidR="00C71AB5" w:rsidRPr="0033146F" w:rsidRDefault="00C71AB5" w:rsidP="001D22A1">
      <w:pPr>
        <w:ind w:left="142"/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</w:t>
      </w:r>
      <w:r w:rsidR="001D22A1" w:rsidRPr="0033146F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 </w:t>
      </w:r>
      <w:r w:rsidR="001E3480" w:rsidRPr="0033146F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Not applicable for new hospital</w:t>
      </w:r>
    </w:p>
    <w:p w14:paraId="166A74EB" w14:textId="60C79578" w:rsidR="00C22415" w:rsidRPr="0033146F" w:rsidRDefault="00C22415" w:rsidP="005D17DF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4AFF1D2F" w14:textId="77777777" w:rsidR="00DA1F79" w:rsidRPr="0033146F" w:rsidRDefault="00DA1F79" w:rsidP="00DA1F79">
      <w:pPr>
        <w:pStyle w:val="ListParagraph"/>
        <w:numPr>
          <w:ilvl w:val="1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szCs w:val="24"/>
          <w:lang w:eastAsia="zh-HK"/>
        </w:rPr>
        <w:t>Other requirements</w:t>
      </w: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6975"/>
        <w:gridCol w:w="1984"/>
      </w:tblGrid>
      <w:tr w:rsidR="00DA1F79" w:rsidRPr="0033146F" w14:paraId="72DC8C6F" w14:textId="77777777" w:rsidTr="00E4405F">
        <w:trPr>
          <w:cantSplit/>
          <w:trHeight w:val="454"/>
        </w:trPr>
        <w:tc>
          <w:tcPr>
            <w:tcW w:w="6975" w:type="dxa"/>
          </w:tcPr>
          <w:p w14:paraId="380F79AE" w14:textId="77777777" w:rsidR="00DA1F79" w:rsidRPr="0033146F" w:rsidRDefault="00DA1F79" w:rsidP="00E74E9E">
            <w:pPr>
              <w:pStyle w:val="ListParagraph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All equipment is installed, operated, maintained and calibrated according to manufacturer’s recommendation</w:t>
            </w:r>
            <w:r w:rsidRPr="0033146F"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  <w:t xml:space="preserve"> </w:t>
            </w:r>
          </w:p>
        </w:tc>
        <w:tc>
          <w:tcPr>
            <w:tcW w:w="1984" w:type="dxa"/>
          </w:tcPr>
          <w:p w14:paraId="44BBC760" w14:textId="77777777" w:rsidR="00DA1F79" w:rsidRPr="0033146F" w:rsidRDefault="00000000" w:rsidP="00E74E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909273136"/>
                <w:placeholder>
                  <w:docPart w:val="EE2B02DFA60D4F028270036D2C0F607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A1F79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A1F79" w:rsidRPr="0033146F" w14:paraId="1E2276D2" w14:textId="77777777" w:rsidTr="00E4405F">
        <w:trPr>
          <w:cantSplit/>
          <w:trHeight w:val="454"/>
        </w:trPr>
        <w:tc>
          <w:tcPr>
            <w:tcW w:w="6975" w:type="dxa"/>
          </w:tcPr>
          <w:p w14:paraId="12046102" w14:textId="77777777" w:rsidR="00DA1F79" w:rsidRPr="0033146F" w:rsidRDefault="00DA1F79" w:rsidP="00E74E9E">
            <w:pPr>
              <w:pStyle w:val="ListParagraph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There are operating manuals and procedures for use of equipment </w:t>
            </w:r>
          </w:p>
        </w:tc>
        <w:tc>
          <w:tcPr>
            <w:tcW w:w="1984" w:type="dxa"/>
          </w:tcPr>
          <w:p w14:paraId="4D0A45BE" w14:textId="77777777" w:rsidR="00DA1F79" w:rsidRPr="0033146F" w:rsidRDefault="00000000" w:rsidP="00E74E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5DF6D85D6E474904B3B512C47253DAB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A1F79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A1F79" w:rsidRPr="0033146F" w14:paraId="38701A38" w14:textId="77777777" w:rsidTr="00E4405F">
        <w:trPr>
          <w:cantSplit/>
          <w:trHeight w:val="454"/>
        </w:trPr>
        <w:tc>
          <w:tcPr>
            <w:tcW w:w="6975" w:type="dxa"/>
          </w:tcPr>
          <w:p w14:paraId="2B35263D" w14:textId="77777777" w:rsidR="00DA1F79" w:rsidRPr="0033146F" w:rsidRDefault="00DA1F79" w:rsidP="00E74E9E">
            <w:pPr>
              <w:pStyle w:val="ListParagraph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There are procedures and schedules for cleaning, disinfection and decontamination of equipment </w:t>
            </w:r>
          </w:p>
        </w:tc>
        <w:tc>
          <w:tcPr>
            <w:tcW w:w="1984" w:type="dxa"/>
          </w:tcPr>
          <w:p w14:paraId="3108C4BB" w14:textId="77777777" w:rsidR="00DA1F79" w:rsidRPr="0033146F" w:rsidRDefault="00000000" w:rsidP="00E74E9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5AF3B5833D75410BB369868B7991E89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A1F79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A1F79" w:rsidRPr="0033146F" w14:paraId="2FA53FE8" w14:textId="77777777" w:rsidTr="00E4405F">
        <w:trPr>
          <w:cantSplit/>
          <w:trHeight w:val="454"/>
        </w:trPr>
        <w:tc>
          <w:tcPr>
            <w:tcW w:w="6975" w:type="dxa"/>
          </w:tcPr>
          <w:p w14:paraId="3FAA997B" w14:textId="77777777" w:rsidR="00DA1F79" w:rsidRPr="0033146F" w:rsidRDefault="00DA1F79" w:rsidP="00E74E9E">
            <w:pPr>
              <w:pStyle w:val="ListParagraph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 xml:space="preserve">Staff using equipment have completed training in the safe and proper use of the equipment </w:t>
            </w:r>
          </w:p>
        </w:tc>
        <w:tc>
          <w:tcPr>
            <w:tcW w:w="1984" w:type="dxa"/>
          </w:tcPr>
          <w:p w14:paraId="0ECED3EF" w14:textId="77777777" w:rsidR="00DA1F79" w:rsidRPr="0033146F" w:rsidRDefault="00000000" w:rsidP="00E74E9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13414D5AC9894BE98287ECBAF6D27EA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A1F79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DA1F79" w:rsidRPr="0033146F" w14:paraId="25AC63DE" w14:textId="77777777" w:rsidTr="00E4405F">
        <w:trPr>
          <w:cantSplit/>
          <w:trHeight w:val="454"/>
        </w:trPr>
        <w:tc>
          <w:tcPr>
            <w:tcW w:w="6975" w:type="dxa"/>
          </w:tcPr>
          <w:p w14:paraId="71917714" w14:textId="77777777" w:rsidR="00DA1F79" w:rsidRPr="0033146F" w:rsidRDefault="00DA1F79" w:rsidP="00E74E9E">
            <w:pPr>
              <w:pStyle w:val="ListParagraph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33146F">
              <w:rPr>
                <w:rFonts w:ascii="Times New Roman" w:hAnsi="Times New Roman" w:cs="Times New Roman"/>
                <w:szCs w:val="24"/>
                <w:lang w:eastAsia="zh-HK"/>
              </w:rPr>
              <w:t>There is preventive maintenance schedule established for all critical or major equipment</w:t>
            </w:r>
          </w:p>
        </w:tc>
        <w:tc>
          <w:tcPr>
            <w:tcW w:w="1984" w:type="dxa"/>
          </w:tcPr>
          <w:p w14:paraId="74922543" w14:textId="77777777" w:rsidR="00DA1F79" w:rsidRPr="0033146F" w:rsidRDefault="00000000" w:rsidP="00E74E9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0D04C97FB77646AABC53F9EEA8120E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A1F79"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617FFE1C" w14:textId="77777777" w:rsidR="00DA1F79" w:rsidRPr="0033146F" w:rsidRDefault="00DA1F79" w:rsidP="00DA1F79">
      <w:pPr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06B4A723" w14:textId="77777777" w:rsidR="00DA1F79" w:rsidRPr="0033146F" w:rsidRDefault="00DA1F79" w:rsidP="00DA1F79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33146F">
        <w:rPr>
          <w:rFonts w:ascii="Times New Roman" w:eastAsia="MingLiU" w:hAnsi="Times New Roman" w:cs="Times New Roman"/>
          <w:b/>
          <w:szCs w:val="24"/>
          <w:lang w:eastAsia="zh-HK"/>
        </w:rPr>
        <w:lastRenderedPageBreak/>
        <w:t>Aseptic Preparation Facilities and equipment</w:t>
      </w:r>
      <w:r w:rsidRPr="0033146F" w:rsidDel="009E6DD2">
        <w:rPr>
          <w:rFonts w:ascii="Times New Roman" w:hAnsi="Times New Roman" w:cs="Times New Roman"/>
        </w:rPr>
        <w:t xml:space="preserve"> </w:t>
      </w:r>
    </w:p>
    <w:tbl>
      <w:tblPr>
        <w:tblW w:w="8970" w:type="dxa"/>
        <w:tblInd w:w="115" w:type="dxa"/>
        <w:tblLook w:val="04A0" w:firstRow="1" w:lastRow="0" w:firstColumn="1" w:lastColumn="0" w:noHBand="0" w:noVBand="1"/>
      </w:tblPr>
      <w:tblGrid>
        <w:gridCol w:w="4147"/>
        <w:gridCol w:w="2483"/>
        <w:gridCol w:w="2340"/>
      </w:tblGrid>
      <w:tr w:rsidR="008E446C" w:rsidRPr="004A242A" w14:paraId="4EAF1188" w14:textId="77777777" w:rsidTr="008E446C">
        <w:trPr>
          <w:trHeight w:val="562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CE04" w14:textId="34BC504D" w:rsidR="004A242A" w:rsidRPr="004A242A" w:rsidRDefault="004A242A" w:rsidP="008E446C">
            <w:pPr>
              <w:pStyle w:val="ListParagraph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Healthcare standard complied for the aseptic preparation facility, </w:t>
            </w: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val="single"/>
                <w:lang w:eastAsia="zh-CN"/>
              </w:rPr>
              <w:t>i.e. the accommodation</w:t>
            </w:r>
            <w:r w:rsidRPr="004A24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  <w:t xml:space="preserve"> </w:t>
            </w: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(e.g. PIC/S Grade B, ISO Class7)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42B2" w14:textId="7A1FC3EB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b/>
                <w:kern w:val="0"/>
                <w:szCs w:val="24"/>
                <w:lang w:val="en-HK"/>
              </w:rPr>
              <w:t>Name of Room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9F4C" w14:textId="73960A3B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b/>
                <w:szCs w:val="24"/>
                <w:lang w:eastAsia="zh-HK"/>
              </w:rPr>
              <w:t>Standard complied</w:t>
            </w:r>
          </w:p>
        </w:tc>
      </w:tr>
      <w:tr w:rsidR="004A242A" w:rsidRPr="004A242A" w14:paraId="3D81C1B7" w14:textId="77777777" w:rsidTr="008E446C">
        <w:trPr>
          <w:trHeight w:val="562"/>
        </w:trPr>
        <w:tc>
          <w:tcPr>
            <w:tcW w:w="4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06FF7" w14:textId="77777777" w:rsidR="004A242A" w:rsidRPr="004A242A" w:rsidRDefault="004A242A" w:rsidP="004A242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1D3E" w14:textId="2BA15A60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28414" w14:textId="03E06DA2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end"/>
            </w:r>
          </w:p>
        </w:tc>
      </w:tr>
      <w:tr w:rsidR="004A242A" w:rsidRPr="004A242A" w14:paraId="5A32BEA7" w14:textId="77777777" w:rsidTr="008E446C">
        <w:trPr>
          <w:trHeight w:val="562"/>
        </w:trPr>
        <w:tc>
          <w:tcPr>
            <w:tcW w:w="4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16A24" w14:textId="77777777" w:rsidR="004A242A" w:rsidRPr="004A242A" w:rsidRDefault="004A242A" w:rsidP="004A242A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A6B2" w14:textId="0430253C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B64E" w14:textId="18BBDBDB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end"/>
            </w:r>
          </w:p>
        </w:tc>
      </w:tr>
      <w:tr w:rsidR="004A242A" w:rsidRPr="004A242A" w14:paraId="3DF61923" w14:textId="77777777" w:rsidTr="008E446C">
        <w:trPr>
          <w:trHeight w:val="562"/>
        </w:trPr>
        <w:tc>
          <w:tcPr>
            <w:tcW w:w="4147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F138" w14:textId="77777777" w:rsidR="004A242A" w:rsidRPr="004A242A" w:rsidRDefault="004A242A" w:rsidP="004A242A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E868" w14:textId="40C22991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A94F" w14:textId="600F123F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end"/>
            </w:r>
          </w:p>
        </w:tc>
      </w:tr>
      <w:tr w:rsidR="008E446C" w:rsidRPr="004A242A" w14:paraId="5D4ECC12" w14:textId="77777777" w:rsidTr="008E446C">
        <w:trPr>
          <w:trHeight w:val="562"/>
        </w:trPr>
        <w:tc>
          <w:tcPr>
            <w:tcW w:w="414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1A99" w14:textId="77777777" w:rsidR="004A242A" w:rsidRPr="004A242A" w:rsidRDefault="004A242A" w:rsidP="004A242A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C32FB" w14:textId="3B5CB53E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8108" w14:textId="53D7B33B" w:rsidR="004A242A" w:rsidRPr="004A242A" w:rsidRDefault="004A242A" w:rsidP="004A242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noProof/>
                <w:kern w:val="0"/>
                <w:szCs w:val="20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0"/>
                <w:highlight w:val="yellow"/>
                <w:lang w:val="en-HK"/>
              </w:rPr>
              <w:fldChar w:fldCharType="end"/>
            </w:r>
          </w:p>
        </w:tc>
      </w:tr>
      <w:tr w:rsidR="008E446C" w:rsidRPr="004A242A" w14:paraId="4C5FD682" w14:textId="77777777" w:rsidTr="008E446C">
        <w:trPr>
          <w:trHeight w:val="562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C946" w14:textId="7C814755" w:rsidR="004A242A" w:rsidRPr="004A242A" w:rsidRDefault="004A242A" w:rsidP="008E446C">
            <w:pPr>
              <w:pStyle w:val="ListParagraph"/>
              <w:numPr>
                <w:ilvl w:val="0"/>
                <w:numId w:val="19"/>
              </w:numPr>
              <w:ind w:leftChars="0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Healthcare standard complied for the aseptic preparation environment, </w:t>
            </w: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val="single"/>
                <w:lang w:eastAsia="zh-CN"/>
              </w:rPr>
              <w:t xml:space="preserve">i.e. the </w:t>
            </w: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equipment,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4A22" w14:textId="77777777" w:rsidR="004A242A" w:rsidRPr="004A242A" w:rsidRDefault="004A242A" w:rsidP="008E446C">
            <w:pPr>
              <w:jc w:val="center"/>
              <w:rPr>
                <w:rFonts w:ascii="Times New Roman" w:hAnsi="Times New Roman" w:cs="Times New Roman"/>
                <w:b/>
                <w:kern w:val="0"/>
                <w:szCs w:val="24"/>
                <w:lang w:val="en-HK"/>
              </w:rPr>
            </w:pPr>
            <w:r w:rsidRPr="004A242A">
              <w:rPr>
                <w:rFonts w:ascii="Times New Roman" w:hAnsi="Times New Roman" w:cs="Times New Roman"/>
                <w:b/>
                <w:kern w:val="0"/>
                <w:szCs w:val="24"/>
                <w:lang w:val="en-HK"/>
              </w:rPr>
              <w:t>Name of Equipment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F409" w14:textId="77777777" w:rsidR="004A242A" w:rsidRPr="004A242A" w:rsidRDefault="004A242A" w:rsidP="004A242A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4"/>
                <w:lang w:val="en-HK"/>
              </w:rPr>
            </w:pPr>
            <w:r w:rsidRPr="004A242A">
              <w:rPr>
                <w:rFonts w:ascii="Times New Roman" w:hAnsi="Times New Roman" w:cs="Times New Roman"/>
                <w:b/>
                <w:kern w:val="0"/>
                <w:szCs w:val="24"/>
                <w:lang w:val="en-HK"/>
              </w:rPr>
              <w:t>Standard complied</w:t>
            </w:r>
          </w:p>
        </w:tc>
      </w:tr>
      <w:tr w:rsidR="008E446C" w:rsidRPr="004A242A" w14:paraId="6698759A" w14:textId="77777777" w:rsidTr="008E446C">
        <w:trPr>
          <w:trHeight w:val="562"/>
        </w:trPr>
        <w:tc>
          <w:tcPr>
            <w:tcW w:w="4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51FE2" w14:textId="77777777" w:rsidR="008E446C" w:rsidRPr="004A242A" w:rsidRDefault="008E446C" w:rsidP="008E446C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CEBC" w14:textId="079A66AD" w:rsidR="008E446C" w:rsidRPr="004A242A" w:rsidRDefault="008E446C" w:rsidP="008E446C">
            <w:pPr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CD87" w14:textId="461B58C9" w:rsidR="008E446C" w:rsidRPr="004A242A" w:rsidRDefault="008E446C" w:rsidP="008E446C">
            <w:pPr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8E446C" w:rsidRPr="004A242A" w14:paraId="3DA595A8" w14:textId="77777777" w:rsidTr="008E446C">
        <w:trPr>
          <w:trHeight w:val="562"/>
        </w:trPr>
        <w:tc>
          <w:tcPr>
            <w:tcW w:w="4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92AE" w14:textId="77777777" w:rsidR="008E446C" w:rsidRPr="004A242A" w:rsidRDefault="008E446C" w:rsidP="008E446C">
            <w:pPr>
              <w:ind w:left="488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 xml:space="preserve">such as the pharmaceutical isolator or laminar airflow (biosafety) 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C8BF" w14:textId="3F3AABE3" w:rsidR="008E446C" w:rsidRPr="004A242A" w:rsidRDefault="008E446C" w:rsidP="008E446C">
            <w:pPr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0F52" w14:textId="78180563" w:rsidR="008E446C" w:rsidRPr="004A242A" w:rsidRDefault="008E446C" w:rsidP="008E446C">
            <w:pPr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8E446C" w:rsidRPr="004A242A" w14:paraId="7A941F57" w14:textId="77777777" w:rsidTr="008E446C">
        <w:trPr>
          <w:trHeight w:val="562"/>
        </w:trPr>
        <w:tc>
          <w:tcPr>
            <w:tcW w:w="4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11D8" w14:textId="77777777" w:rsidR="008E446C" w:rsidRPr="004A242A" w:rsidRDefault="008E446C" w:rsidP="008E446C">
            <w:pPr>
              <w:ind w:left="488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cabinet (e.g. EU GMP Grade A, ISO Class 5)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4DB4" w14:textId="56F134D5" w:rsidR="008E446C" w:rsidRPr="004A242A" w:rsidRDefault="008E446C" w:rsidP="008E446C">
            <w:pPr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E21B" w14:textId="4578D731" w:rsidR="008E446C" w:rsidRPr="004A242A" w:rsidRDefault="008E446C" w:rsidP="008E446C">
            <w:pPr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8E446C" w:rsidRPr="004A242A" w14:paraId="7F66B699" w14:textId="77777777" w:rsidTr="008E446C">
        <w:trPr>
          <w:trHeight w:val="562"/>
        </w:trPr>
        <w:tc>
          <w:tcPr>
            <w:tcW w:w="4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3E6D" w14:textId="77777777" w:rsidR="008E446C" w:rsidRPr="004A242A" w:rsidRDefault="008E446C" w:rsidP="008E446C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4A242A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 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8BC8" w14:textId="1DB5F1BC" w:rsidR="008E446C" w:rsidRPr="004A242A" w:rsidRDefault="008E446C" w:rsidP="008E446C">
            <w:pPr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2344" w14:textId="00747324" w:rsidR="008E446C" w:rsidRPr="004A242A" w:rsidRDefault="008E446C" w:rsidP="008E446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pP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instrText xml:space="preserve"> FORMTEXT </w:instrTex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separate"/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t> </w:t>
            </w:r>
            <w:r w:rsidRPr="0033146F">
              <w:rPr>
                <w:rFonts w:ascii="Times New Roman" w:hAnsi="Times New Roman" w:cs="Times New Roman"/>
                <w:kern w:val="0"/>
                <w:szCs w:val="24"/>
                <w:highlight w:val="yellow"/>
                <w:lang w:val="en-HK"/>
              </w:rPr>
              <w:fldChar w:fldCharType="end"/>
            </w:r>
          </w:p>
        </w:tc>
      </w:tr>
      <w:tr w:rsidR="008E446C" w:rsidRPr="004A242A" w14:paraId="426EDDB6" w14:textId="77777777" w:rsidTr="009A0C74">
        <w:trPr>
          <w:cantSplit/>
          <w:trHeight w:val="315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60D" w14:textId="77DB4612" w:rsidR="008E446C" w:rsidRPr="008E446C" w:rsidRDefault="008E446C" w:rsidP="008E446C">
            <w:pPr>
              <w:pStyle w:val="ListParagraph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Healthcare standard complied for the aseptic preparation facility, </w:t>
            </w: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val="single"/>
                <w:lang w:eastAsia="zh-CN"/>
              </w:rPr>
              <w:t>i.e. the accommodation</w:t>
            </w: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, is regularly monitored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BDF9" w14:textId="6E39D74A" w:rsidR="008E446C" w:rsidRPr="004A242A" w:rsidRDefault="008E446C" w:rsidP="008E4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1709605934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  <w:r w:rsidRPr="0033146F" w:rsidDel="005F6E9D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t xml:space="preserve"> </w:t>
            </w:r>
          </w:p>
        </w:tc>
      </w:tr>
      <w:tr w:rsidR="008E446C" w:rsidRPr="004A242A" w14:paraId="160B1C0E" w14:textId="77777777" w:rsidTr="009A0C74">
        <w:trPr>
          <w:cantSplit/>
          <w:trHeight w:val="315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6A75" w14:textId="1D4C24A4" w:rsidR="008E446C" w:rsidRPr="008E446C" w:rsidRDefault="008E446C" w:rsidP="008E446C">
            <w:pPr>
              <w:pStyle w:val="ListParagraph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Ventilation system of the aseptic preparation facility, </w:t>
            </w: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val="single"/>
                <w:lang w:eastAsia="zh-CN"/>
              </w:rPr>
              <w:t>i.e. the accommodation</w:t>
            </w: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>, is regularly maintained and complying with relevant statutory requirements and international standards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CE17" w14:textId="2D540AC5" w:rsidR="008E446C" w:rsidRPr="004A242A" w:rsidRDefault="008E446C" w:rsidP="008E4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816378243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E446C" w:rsidRPr="004A242A" w14:paraId="6FE045F2" w14:textId="77777777" w:rsidTr="009A0C74">
        <w:trPr>
          <w:cantSplit/>
          <w:trHeight w:val="315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F471" w14:textId="44D9D361" w:rsidR="008E446C" w:rsidRPr="008E446C" w:rsidRDefault="008E446C" w:rsidP="008E446C">
            <w:pPr>
              <w:pStyle w:val="ListParagraph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Healthcare standard complied for the aseptic preparation environment (i.e. the </w:t>
            </w: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val="single"/>
                <w:lang w:eastAsia="zh-CN"/>
              </w:rPr>
              <w:t>equipment</w:t>
            </w: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in which aseptic preparation is performed) is regularly monitored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651A" w14:textId="5B88A97F" w:rsidR="008E446C" w:rsidRPr="004A242A" w:rsidRDefault="008E446C" w:rsidP="008E4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0706462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8E446C" w:rsidRPr="004A242A" w14:paraId="0E095256" w14:textId="77777777" w:rsidTr="009A0C74">
        <w:trPr>
          <w:cantSplit/>
          <w:trHeight w:val="315"/>
        </w:trPr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5B44" w14:textId="62E4EB0A" w:rsidR="008E446C" w:rsidRPr="008E446C" w:rsidRDefault="008E446C" w:rsidP="008E446C">
            <w:pPr>
              <w:pStyle w:val="ListParagraph"/>
              <w:widowControl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The aseptic preparation </w:t>
            </w: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val="single"/>
                <w:lang w:eastAsia="zh-CN"/>
              </w:rPr>
              <w:t>equipment</w:t>
            </w:r>
            <w:r w:rsidRPr="008E446C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  <w:t xml:space="preserve"> (e.g. the pharmaceutical isolator or laminar airflow (biosafety) cabinet) is regularly maintained according to the manufacturer’s recommendation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E70B" w14:textId="0C444ABA" w:rsidR="008E446C" w:rsidRPr="004A242A" w:rsidRDefault="008E446C" w:rsidP="008E446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00547568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  <w:r w:rsidRPr="0033146F" w:rsidDel="006C37F3"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  <w:t xml:space="preserve"> </w:t>
            </w:r>
          </w:p>
        </w:tc>
      </w:tr>
    </w:tbl>
    <w:p w14:paraId="6EBE9745" w14:textId="77777777" w:rsidR="004A242A" w:rsidRPr="0033146F" w:rsidRDefault="004A242A" w:rsidP="00DA1F79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36DA68E6" w14:textId="54E58EEA" w:rsidR="00C22415" w:rsidRPr="0033146F" w:rsidRDefault="00614EA5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 w:rsidRPr="0033146F">
        <w:rPr>
          <w:rFonts w:ascii="Times New Roman" w:eastAsia="MingLiU" w:hAnsi="Times New Roman" w:cs="Times New Roman"/>
          <w:b/>
          <w:szCs w:val="24"/>
          <w:lang w:eastAsia="zh-HK"/>
        </w:rPr>
        <w:t>Service Delivery and Care Process</w:t>
      </w:r>
    </w:p>
    <w:tbl>
      <w:tblPr>
        <w:tblW w:w="8957" w:type="dxa"/>
        <w:tblInd w:w="115" w:type="dxa"/>
        <w:tblLook w:val="04A0" w:firstRow="1" w:lastRow="0" w:firstColumn="1" w:lastColumn="0" w:noHBand="0" w:noVBand="1"/>
      </w:tblPr>
      <w:tblGrid>
        <w:gridCol w:w="6682"/>
        <w:gridCol w:w="2275"/>
      </w:tblGrid>
      <w:tr w:rsidR="00350F80" w:rsidRPr="00350F80" w14:paraId="2852A2C5" w14:textId="77777777" w:rsidTr="00350F80">
        <w:trPr>
          <w:cantSplit/>
          <w:trHeight w:val="461"/>
        </w:trPr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66DA" w14:textId="77777777" w:rsidR="00350F80" w:rsidRPr="00350F80" w:rsidRDefault="00350F80" w:rsidP="00350F80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 xml:space="preserve">There are </w:t>
            </w:r>
            <w:r w:rsidRPr="00350F80">
              <w:rPr>
                <w:rFonts w:ascii="Times New Roman" w:hAnsi="Times New Roman" w:cs="Times New Roman"/>
                <w:szCs w:val="24"/>
                <w:lang w:eastAsia="zh-HK"/>
              </w:rPr>
              <w:t>written</w:t>
            </w: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 xml:space="preserve"> policies and procedures developed with reference to guidelines issued by local or international authorities and implemented on service delivery and care process, including the following:</w:t>
            </w:r>
          </w:p>
        </w:tc>
      </w:tr>
      <w:tr w:rsidR="00350F80" w:rsidRPr="00350F80" w14:paraId="73ADED5B" w14:textId="77777777" w:rsidTr="00350F80">
        <w:trPr>
          <w:cantSplit/>
          <w:trHeight w:val="461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36C9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control of access to specified work areas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80FB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41778266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3A103482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A388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cleaning and disinfection of equipment and work areas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92C3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64126202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6161C55E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27D6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environmental surveillance of the aseptic preparation areas and devices and action for deviation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F098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78979018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29462957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924B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lastRenderedPageBreak/>
              <w:t>procurement, receipt, handling and storage of starting materials, equipment, devices used, and preparation of in-house reagents / materials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3DB6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38098027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3BAEDAD2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A741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quality control for starting material and products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2861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42849590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0E0B76FE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6C00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packaging, release and transport of products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214E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48219132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5BB55BAE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B6F4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handling of spillage of chemical, radioactive and cytotoxic drug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8FD3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32458848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25A6AA47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0DBB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cryopreservation, storage and distribution / disposal of prepared products as applicable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B1E1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43123658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563C86F5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3FB6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infection control practice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DB64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35126121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6A4718E3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59F7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donor eligibility criteria (for cell and tissue products), including but not limited to infectious disease testing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4753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291129217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52D15F1B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9F38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reporting and management of adverse event and product complaints and product tracking mechanisms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109E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13977819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1DFF7D16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6341" w14:textId="77777777" w:rsidR="00350F80" w:rsidRPr="00350F80" w:rsidRDefault="00350F80" w:rsidP="00350F80">
            <w:pPr>
              <w:pStyle w:val="ListParagraph"/>
              <w:numPr>
                <w:ilvl w:val="0"/>
                <w:numId w:val="21"/>
              </w:numPr>
              <w:ind w:leftChars="0" w:firstLine="99"/>
              <w:jc w:val="both"/>
              <w:rPr>
                <w:rFonts w:ascii="Times New Roman" w:hAnsi="Times New Roman" w:cs="Times New Roman"/>
                <w:szCs w:val="24"/>
                <w:lang w:val="en-HK"/>
              </w:rPr>
            </w:pPr>
            <w:r w:rsidRPr="00350F80">
              <w:rPr>
                <w:rFonts w:ascii="Times New Roman" w:hAnsi="Times New Roman" w:cs="Times New Roman"/>
                <w:szCs w:val="24"/>
                <w:lang w:val="en-HK"/>
              </w:rPr>
              <w:t>risk assessment of the operations at the service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8349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32334876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31A05750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6851" w14:textId="77777777" w:rsidR="00350F80" w:rsidRPr="00350F80" w:rsidRDefault="00350F80" w:rsidP="00350F80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The preparation and release of each individual product for use in patient is under the supervision of a pharmacist or a medical practitioner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4D586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25062856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2A0E465D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26589" w14:textId="77777777" w:rsidR="00350F80" w:rsidRPr="00350F80" w:rsidRDefault="00350F80" w:rsidP="00350F80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 xml:space="preserve">There are written policies and procedures on detailed product processing, labelling, checking, release procedures and recording, including details of staff involved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31ED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15799508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14EA3C81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1B88" w14:textId="77777777" w:rsidR="00350F80" w:rsidRPr="00350F80" w:rsidRDefault="00350F80" w:rsidP="00350F80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Tracking mechanism is established for products and related starting materials from the source to processing and final deposition (e.g. patient)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D74C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13139375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6FAB7077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E130" w14:textId="77777777" w:rsidR="00350F80" w:rsidRPr="00350F80" w:rsidRDefault="00350F80" w:rsidP="00350F80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Contingency plans are established for detection of product failure through monitoring systems, recalls and alerts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D919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15398361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0C0D681B" w14:textId="77777777" w:rsidTr="00350F80">
        <w:trPr>
          <w:cantSplit/>
          <w:trHeight w:val="461"/>
        </w:trPr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8403" w14:textId="77777777" w:rsidR="00350F80" w:rsidRPr="00350F80" w:rsidRDefault="00350F80" w:rsidP="00350F80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</w:pP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Appropriate personal protective equipment and garment is available for staff involved in the aseptic preparation service according to their job responsibilities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32774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252279648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350F80" w:rsidRPr="00350F80" w14:paraId="613E098B" w14:textId="77777777" w:rsidTr="00350F80">
        <w:trPr>
          <w:cantSplit/>
          <w:trHeight w:val="461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9AEA" w14:textId="77777777" w:rsidR="00350F80" w:rsidRPr="00350F80" w:rsidRDefault="00350F80" w:rsidP="00350F80">
            <w:pPr>
              <w:pStyle w:val="ListParagraph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HK"/>
              </w:rPr>
              <w:t xml:space="preserve">A quality assurance system is set up to ensure the products are prepared in such a way that they are fit for their intended purposes and that their quality </w:t>
            </w: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HK"/>
              </w:rPr>
              <w:t>consistently</w:t>
            </w:r>
            <w:r w:rsidRPr="00350F80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HK"/>
              </w:rPr>
              <w:t xml:space="preserve"> complies with the defined requirements, including but not limited to the requirements for audits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EB4E" w14:textId="77777777" w:rsidR="00350F80" w:rsidRPr="00350F80" w:rsidRDefault="00350F80" w:rsidP="001F4F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Cs w:val="24"/>
                <w:lang w:eastAsia="zh-CN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20418346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976AEF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7E9FD14B" w14:textId="77777777" w:rsidR="00350F80" w:rsidRDefault="00350F80" w:rsidP="0016574E">
      <w:pPr>
        <w:rPr>
          <w:rFonts w:ascii="Times New Roman" w:hAnsi="Times New Roman" w:cs="Times New Roman"/>
        </w:rPr>
      </w:pPr>
    </w:p>
    <w:p w14:paraId="64B3C4A9" w14:textId="77777777" w:rsidR="00350F80" w:rsidRPr="0033146F" w:rsidRDefault="00350F80" w:rsidP="0016574E">
      <w:pPr>
        <w:rPr>
          <w:rFonts w:ascii="Times New Roman" w:hAnsi="Times New Roman" w:cs="Times New Roman"/>
        </w:rPr>
      </w:pPr>
    </w:p>
    <w:sectPr w:rsidR="00350F80" w:rsidRPr="0033146F" w:rsidSect="00FE1415">
      <w:footerReference w:type="default" r:id="rId8"/>
      <w:pgSz w:w="11906" w:h="16838"/>
      <w:pgMar w:top="1134" w:right="1700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9CEFF" w14:textId="77777777" w:rsidR="00F61460" w:rsidRDefault="00F61460" w:rsidP="00D942CA">
      <w:r>
        <w:separator/>
      </w:r>
    </w:p>
  </w:endnote>
  <w:endnote w:type="continuationSeparator" w:id="0">
    <w:p w14:paraId="70DE9761" w14:textId="77777777" w:rsidR="00F61460" w:rsidRDefault="00F61460" w:rsidP="00D9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ADB0" w14:textId="05A6D550" w:rsidR="00033441" w:rsidRPr="00A07AC4" w:rsidRDefault="00A14607" w:rsidP="00FE1415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0B7BE8">
      <w:rPr>
        <w:rFonts w:ascii="Times New Roman" w:hAnsi="Times New Roman" w:cs="Times New Roman"/>
        <w:sz w:val="22"/>
        <w:szCs w:val="22"/>
      </w:rPr>
      <w:t>PHF 110 (</w:t>
    </w:r>
    <w:r w:rsidR="002B18C2">
      <w:rPr>
        <w:rFonts w:ascii="Times New Roman" w:hAnsi="Times New Roman" w:cs="Times New Roman"/>
        <w:sz w:val="22"/>
        <w:szCs w:val="22"/>
      </w:rPr>
      <w:t>2</w:t>
    </w:r>
    <w:r w:rsidR="00C150F0" w:rsidRPr="000B7BE8">
      <w:rPr>
        <w:rFonts w:ascii="Times New Roman" w:hAnsi="Times New Roman" w:cs="Times New Roman"/>
        <w:sz w:val="22"/>
        <w:szCs w:val="22"/>
      </w:rPr>
      <w:t>/202</w:t>
    </w:r>
    <w:r w:rsidR="002B18C2">
      <w:rPr>
        <w:rFonts w:ascii="Times New Roman" w:hAnsi="Times New Roman" w:cs="Times New Roman"/>
        <w:sz w:val="22"/>
        <w:szCs w:val="22"/>
      </w:rPr>
      <w:t>5</w:t>
    </w:r>
    <w:r w:rsidR="00C150F0" w:rsidRPr="000B7BE8">
      <w:rPr>
        <w:rFonts w:ascii="Times New Roman" w:hAnsi="Times New Roman" w:cs="Times New Roman"/>
        <w:sz w:val="22"/>
        <w:szCs w:val="22"/>
      </w:rPr>
      <w:t>)</w:t>
    </w:r>
    <w:r w:rsidR="00FE1415">
      <w:rPr>
        <w:rFonts w:ascii="Times New Roman" w:hAnsi="Times New Roman" w:cs="Times New Roman"/>
        <w:sz w:val="22"/>
        <w:szCs w:val="22"/>
      </w:rPr>
      <w:tab/>
    </w:r>
    <w:r w:rsidR="00033441">
      <w:rPr>
        <w:rFonts w:ascii="Times New Roman" w:hAnsi="Times New Roman" w:cs="Times New Roman"/>
        <w:b/>
        <w:sz w:val="22"/>
        <w:szCs w:val="22"/>
      </w:rPr>
      <w:t>B</w:t>
    </w:r>
    <w:proofErr w:type="gramStart"/>
    <w:r w:rsidR="00033441" w:rsidRPr="00A07AC4">
      <w:rPr>
        <w:rFonts w:ascii="Times New Roman" w:hAnsi="Times New Roman" w:cs="Times New Roman"/>
        <w:b/>
        <w:sz w:val="22"/>
        <w:szCs w:val="22"/>
      </w:rPr>
      <w:t>4</w:t>
    </w:r>
    <w:r w:rsidR="00033441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 </w:t>
    </w:r>
    <w:r w:rsidR="00033441" w:rsidRPr="00A07AC4">
      <w:rPr>
        <w:rFonts w:ascii="Times New Roman" w:hAnsi="Times New Roman" w:cs="Times New Roman"/>
        <w:sz w:val="22"/>
        <w:szCs w:val="22"/>
      </w:rPr>
      <w:t>:</w:t>
    </w:r>
    <w:proofErr w:type="gramEnd"/>
    <w:r w:rsidR="00033441" w:rsidRPr="00A07AC4">
      <w:rPr>
        <w:rFonts w:ascii="Times New Roman" w:hAnsi="Times New Roman" w:cs="Times New Roman"/>
        <w:sz w:val="22"/>
        <w:szCs w:val="22"/>
      </w:rPr>
      <w:t xml:space="preserve"> Page </w:t>
    </w:r>
    <w:r w:rsidR="00033441" w:rsidRPr="00A07AC4">
      <w:rPr>
        <w:rFonts w:ascii="Times New Roman" w:hAnsi="Times New Roman" w:cs="Times New Roman"/>
        <w:sz w:val="22"/>
        <w:szCs w:val="22"/>
      </w:rPr>
      <w:fldChar w:fldCharType="begin"/>
    </w:r>
    <w:r w:rsidR="00033441" w:rsidRPr="00A07AC4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="00033441" w:rsidRPr="00A07AC4">
      <w:rPr>
        <w:rFonts w:ascii="Times New Roman" w:hAnsi="Times New Roman" w:cs="Times New Roman"/>
        <w:sz w:val="22"/>
        <w:szCs w:val="22"/>
      </w:rPr>
      <w:fldChar w:fldCharType="separate"/>
    </w:r>
    <w:r w:rsidR="000B7BE8">
      <w:rPr>
        <w:rFonts w:ascii="Times New Roman" w:hAnsi="Times New Roman" w:cs="Times New Roman"/>
        <w:noProof/>
        <w:sz w:val="22"/>
        <w:szCs w:val="22"/>
      </w:rPr>
      <w:t>1</w:t>
    </w:r>
    <w:r w:rsidR="00033441" w:rsidRPr="00A07AC4">
      <w:rPr>
        <w:rFonts w:ascii="Times New Roman" w:hAnsi="Times New Roman" w:cs="Times New Roman"/>
        <w:sz w:val="22"/>
        <w:szCs w:val="22"/>
      </w:rPr>
      <w:fldChar w:fldCharType="end"/>
    </w:r>
    <w:r w:rsidR="00033441" w:rsidRPr="00A07AC4">
      <w:rPr>
        <w:rFonts w:ascii="Times New Roman" w:hAnsi="Times New Roman" w:cs="Times New Roman"/>
        <w:sz w:val="22"/>
        <w:szCs w:val="22"/>
      </w:rPr>
      <w:t xml:space="preserve"> of </w:t>
    </w:r>
    <w:r w:rsidR="00033441" w:rsidRPr="00A07AC4">
      <w:rPr>
        <w:rFonts w:ascii="Times New Roman" w:hAnsi="Times New Roman" w:cs="Times New Roman"/>
        <w:sz w:val="22"/>
        <w:szCs w:val="22"/>
      </w:rPr>
      <w:fldChar w:fldCharType="begin"/>
    </w:r>
    <w:r w:rsidR="00033441" w:rsidRPr="00A07AC4">
      <w:rPr>
        <w:rFonts w:ascii="Times New Roman" w:hAnsi="Times New Roman" w:cs="Times New Roman"/>
        <w:sz w:val="22"/>
        <w:szCs w:val="22"/>
      </w:rPr>
      <w:instrText xml:space="preserve"> NUMPAGES  \* Arabic  \* MERGEFORMAT </w:instrText>
    </w:r>
    <w:r w:rsidR="00033441" w:rsidRPr="00A07AC4">
      <w:rPr>
        <w:rFonts w:ascii="Times New Roman" w:hAnsi="Times New Roman" w:cs="Times New Roman"/>
        <w:sz w:val="22"/>
        <w:szCs w:val="22"/>
      </w:rPr>
      <w:fldChar w:fldCharType="separate"/>
    </w:r>
    <w:r w:rsidR="000B7BE8">
      <w:rPr>
        <w:rFonts w:ascii="Times New Roman" w:hAnsi="Times New Roman" w:cs="Times New Roman"/>
        <w:noProof/>
        <w:sz w:val="22"/>
        <w:szCs w:val="22"/>
      </w:rPr>
      <w:t>4</w:t>
    </w:r>
    <w:r w:rsidR="00033441" w:rsidRPr="00A07AC4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1714" w14:textId="77777777" w:rsidR="00F61460" w:rsidRDefault="00F61460" w:rsidP="00D942CA">
      <w:r>
        <w:separator/>
      </w:r>
    </w:p>
  </w:footnote>
  <w:footnote w:type="continuationSeparator" w:id="0">
    <w:p w14:paraId="06A6B948" w14:textId="77777777" w:rsidR="00F61460" w:rsidRDefault="00F61460" w:rsidP="00D9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B14"/>
    <w:multiLevelType w:val="hybridMultilevel"/>
    <w:tmpl w:val="1636577E"/>
    <w:lvl w:ilvl="0" w:tplc="9CA26D06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B1240"/>
    <w:multiLevelType w:val="hybridMultilevel"/>
    <w:tmpl w:val="770A5A66"/>
    <w:lvl w:ilvl="0" w:tplc="13F4EB6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C7449"/>
    <w:multiLevelType w:val="hybridMultilevel"/>
    <w:tmpl w:val="D9B69D7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75426"/>
    <w:multiLevelType w:val="hybridMultilevel"/>
    <w:tmpl w:val="DE82DC7C"/>
    <w:lvl w:ilvl="0" w:tplc="9CA26D06">
      <w:start w:val="1"/>
      <w:numFmt w:val="lowerRoman"/>
      <w:lvlText w:val="(%1)"/>
      <w:lvlJc w:val="left"/>
      <w:pPr>
        <w:ind w:left="9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4" w15:restartNumberingAfterBreak="0">
    <w:nsid w:val="1A8C1CFF"/>
    <w:multiLevelType w:val="hybridMultilevel"/>
    <w:tmpl w:val="FD3EE2DA"/>
    <w:lvl w:ilvl="0" w:tplc="7ED2DC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21BF4221"/>
    <w:multiLevelType w:val="hybridMultilevel"/>
    <w:tmpl w:val="D9B69D7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EF0229"/>
    <w:multiLevelType w:val="hybridMultilevel"/>
    <w:tmpl w:val="299EF1A8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329E9"/>
    <w:multiLevelType w:val="hybridMultilevel"/>
    <w:tmpl w:val="260AD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33E08"/>
    <w:multiLevelType w:val="multilevel"/>
    <w:tmpl w:val="CF4EA09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25CA7EA8"/>
    <w:multiLevelType w:val="hybridMultilevel"/>
    <w:tmpl w:val="C7604374"/>
    <w:lvl w:ilvl="0" w:tplc="14882902">
      <w:start w:val="1"/>
      <w:numFmt w:val="lowerLetter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A94E51"/>
    <w:multiLevelType w:val="hybridMultilevel"/>
    <w:tmpl w:val="770A5A66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D90B60"/>
    <w:multiLevelType w:val="multilevel"/>
    <w:tmpl w:val="49D83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5B90919"/>
    <w:multiLevelType w:val="hybridMultilevel"/>
    <w:tmpl w:val="D9B69D7E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E05178"/>
    <w:multiLevelType w:val="hybridMultilevel"/>
    <w:tmpl w:val="C7604374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895BD0"/>
    <w:multiLevelType w:val="hybridMultilevel"/>
    <w:tmpl w:val="F3A0E138"/>
    <w:lvl w:ilvl="0" w:tplc="9CA26D06">
      <w:start w:val="1"/>
      <w:numFmt w:val="lowerRoman"/>
      <w:lvlText w:val="(%1)"/>
      <w:lvlJc w:val="left"/>
      <w:pPr>
        <w:ind w:left="9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6" w15:restartNumberingAfterBreak="0">
    <w:nsid w:val="556B3769"/>
    <w:multiLevelType w:val="hybridMultilevel"/>
    <w:tmpl w:val="ED00A96A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5438BF"/>
    <w:multiLevelType w:val="multilevel"/>
    <w:tmpl w:val="B734EB9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244230E"/>
    <w:multiLevelType w:val="hybridMultilevel"/>
    <w:tmpl w:val="C6B00072"/>
    <w:lvl w:ilvl="0" w:tplc="9B0810D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2E4A9A"/>
    <w:multiLevelType w:val="hybridMultilevel"/>
    <w:tmpl w:val="55A06530"/>
    <w:lvl w:ilvl="0" w:tplc="9CA26D06">
      <w:start w:val="1"/>
      <w:numFmt w:val="lowerRoman"/>
      <w:lvlText w:val="(%1)"/>
      <w:lvlJc w:val="left"/>
      <w:pPr>
        <w:ind w:left="9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num w:numId="1" w16cid:durableId="118763082">
    <w:abstractNumId w:val="9"/>
  </w:num>
  <w:num w:numId="2" w16cid:durableId="1779834526">
    <w:abstractNumId w:val="6"/>
  </w:num>
  <w:num w:numId="3" w16cid:durableId="935863564">
    <w:abstractNumId w:val="2"/>
  </w:num>
  <w:num w:numId="4" w16cid:durableId="1204757715">
    <w:abstractNumId w:val="18"/>
  </w:num>
  <w:num w:numId="5" w16cid:durableId="611547158">
    <w:abstractNumId w:val="10"/>
  </w:num>
  <w:num w:numId="6" w16cid:durableId="261452632">
    <w:abstractNumId w:val="5"/>
  </w:num>
  <w:num w:numId="7" w16cid:durableId="997806214">
    <w:abstractNumId w:val="7"/>
  </w:num>
  <w:num w:numId="8" w16cid:durableId="1238662082">
    <w:abstractNumId w:val="17"/>
  </w:num>
  <w:num w:numId="9" w16cid:durableId="1742019096">
    <w:abstractNumId w:val="16"/>
  </w:num>
  <w:num w:numId="10" w16cid:durableId="2133161285">
    <w:abstractNumId w:val="12"/>
  </w:num>
  <w:num w:numId="11" w16cid:durableId="1379237189">
    <w:abstractNumId w:val="4"/>
  </w:num>
  <w:num w:numId="12" w16cid:durableId="2017228257">
    <w:abstractNumId w:val="19"/>
  </w:num>
  <w:num w:numId="13" w16cid:durableId="1155023709">
    <w:abstractNumId w:val="1"/>
  </w:num>
  <w:num w:numId="14" w16cid:durableId="310865144">
    <w:abstractNumId w:val="0"/>
  </w:num>
  <w:num w:numId="15" w16cid:durableId="712539344">
    <w:abstractNumId w:val="20"/>
  </w:num>
  <w:num w:numId="16" w16cid:durableId="1448155110">
    <w:abstractNumId w:val="3"/>
  </w:num>
  <w:num w:numId="17" w16cid:durableId="643238076">
    <w:abstractNumId w:val="15"/>
  </w:num>
  <w:num w:numId="18" w16cid:durableId="506407904">
    <w:abstractNumId w:val="8"/>
  </w:num>
  <w:num w:numId="19" w16cid:durableId="795290774">
    <w:abstractNumId w:val="14"/>
  </w:num>
  <w:num w:numId="20" w16cid:durableId="1063791849">
    <w:abstractNumId w:val="13"/>
  </w:num>
  <w:num w:numId="21" w16cid:durableId="1001271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DumMeeomJm2/fMM48axZR/YgM6MFQzR7a8rN8zIwt5ONsKqL5/bchPKicSBbd6mhFq1Tg6r6qsoztNvH7GFpA==" w:salt="mRRZ2kimyICpCBkiO7ZZZ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15"/>
    <w:rsid w:val="00004786"/>
    <w:rsid w:val="00023851"/>
    <w:rsid w:val="00026AA4"/>
    <w:rsid w:val="00033441"/>
    <w:rsid w:val="0006020B"/>
    <w:rsid w:val="00070F70"/>
    <w:rsid w:val="000732A3"/>
    <w:rsid w:val="0007422C"/>
    <w:rsid w:val="000A6BC5"/>
    <w:rsid w:val="000B7BE8"/>
    <w:rsid w:val="000E540C"/>
    <w:rsid w:val="000E6A80"/>
    <w:rsid w:val="000E7213"/>
    <w:rsid w:val="000F46BE"/>
    <w:rsid w:val="0010066F"/>
    <w:rsid w:val="00103F19"/>
    <w:rsid w:val="00120599"/>
    <w:rsid w:val="0012416A"/>
    <w:rsid w:val="00127C0D"/>
    <w:rsid w:val="00136776"/>
    <w:rsid w:val="00155168"/>
    <w:rsid w:val="0016574E"/>
    <w:rsid w:val="0017125B"/>
    <w:rsid w:val="001953E0"/>
    <w:rsid w:val="001A0AE1"/>
    <w:rsid w:val="001A1846"/>
    <w:rsid w:val="001D081B"/>
    <w:rsid w:val="001D22A1"/>
    <w:rsid w:val="001D320A"/>
    <w:rsid w:val="001E3480"/>
    <w:rsid w:val="00247D6E"/>
    <w:rsid w:val="00264FD6"/>
    <w:rsid w:val="0027286E"/>
    <w:rsid w:val="00276266"/>
    <w:rsid w:val="0028194F"/>
    <w:rsid w:val="002B18C2"/>
    <w:rsid w:val="002D79E7"/>
    <w:rsid w:val="002E324B"/>
    <w:rsid w:val="002E5677"/>
    <w:rsid w:val="002F1A58"/>
    <w:rsid w:val="00304DEB"/>
    <w:rsid w:val="0031417A"/>
    <w:rsid w:val="00321B21"/>
    <w:rsid w:val="0033146F"/>
    <w:rsid w:val="00350F80"/>
    <w:rsid w:val="00381E29"/>
    <w:rsid w:val="003B670D"/>
    <w:rsid w:val="003C58A3"/>
    <w:rsid w:val="003C6BFE"/>
    <w:rsid w:val="003D5B7F"/>
    <w:rsid w:val="003F1569"/>
    <w:rsid w:val="003F5247"/>
    <w:rsid w:val="00413736"/>
    <w:rsid w:val="004366E3"/>
    <w:rsid w:val="00446D33"/>
    <w:rsid w:val="0046651C"/>
    <w:rsid w:val="00485148"/>
    <w:rsid w:val="004851A4"/>
    <w:rsid w:val="00486C1B"/>
    <w:rsid w:val="00490169"/>
    <w:rsid w:val="004961CA"/>
    <w:rsid w:val="004A242A"/>
    <w:rsid w:val="004A7622"/>
    <w:rsid w:val="004A762A"/>
    <w:rsid w:val="004D7E3B"/>
    <w:rsid w:val="00503960"/>
    <w:rsid w:val="00515817"/>
    <w:rsid w:val="005536E0"/>
    <w:rsid w:val="00571817"/>
    <w:rsid w:val="005774C4"/>
    <w:rsid w:val="00591F21"/>
    <w:rsid w:val="00593CC7"/>
    <w:rsid w:val="0059713C"/>
    <w:rsid w:val="005A0529"/>
    <w:rsid w:val="005A5CCF"/>
    <w:rsid w:val="005C62F1"/>
    <w:rsid w:val="005D17DF"/>
    <w:rsid w:val="005E5403"/>
    <w:rsid w:val="00602D13"/>
    <w:rsid w:val="006034D5"/>
    <w:rsid w:val="00610EA6"/>
    <w:rsid w:val="00614EA5"/>
    <w:rsid w:val="0062690F"/>
    <w:rsid w:val="00633739"/>
    <w:rsid w:val="0065308C"/>
    <w:rsid w:val="006640E8"/>
    <w:rsid w:val="006A7FE8"/>
    <w:rsid w:val="006C3002"/>
    <w:rsid w:val="006C37F3"/>
    <w:rsid w:val="006E1EE8"/>
    <w:rsid w:val="006E6C1A"/>
    <w:rsid w:val="006F2D5E"/>
    <w:rsid w:val="006F5430"/>
    <w:rsid w:val="006F6FAF"/>
    <w:rsid w:val="006F7804"/>
    <w:rsid w:val="007007BE"/>
    <w:rsid w:val="00707CA8"/>
    <w:rsid w:val="00711A29"/>
    <w:rsid w:val="00715CB9"/>
    <w:rsid w:val="00724F5D"/>
    <w:rsid w:val="0075364B"/>
    <w:rsid w:val="0076019A"/>
    <w:rsid w:val="007E0A9F"/>
    <w:rsid w:val="00806DAD"/>
    <w:rsid w:val="008114B1"/>
    <w:rsid w:val="008362BA"/>
    <w:rsid w:val="00843B2A"/>
    <w:rsid w:val="00860137"/>
    <w:rsid w:val="00867056"/>
    <w:rsid w:val="00882308"/>
    <w:rsid w:val="0089759B"/>
    <w:rsid w:val="008A0CC8"/>
    <w:rsid w:val="008B6B31"/>
    <w:rsid w:val="008D3983"/>
    <w:rsid w:val="008E1070"/>
    <w:rsid w:val="008E446C"/>
    <w:rsid w:val="008F11DD"/>
    <w:rsid w:val="008F1994"/>
    <w:rsid w:val="008F1EC7"/>
    <w:rsid w:val="0091574F"/>
    <w:rsid w:val="009159FF"/>
    <w:rsid w:val="0093283C"/>
    <w:rsid w:val="0093623E"/>
    <w:rsid w:val="009414FA"/>
    <w:rsid w:val="00976AEF"/>
    <w:rsid w:val="0099037C"/>
    <w:rsid w:val="009919CF"/>
    <w:rsid w:val="009A7EC4"/>
    <w:rsid w:val="009B6E40"/>
    <w:rsid w:val="009D686D"/>
    <w:rsid w:val="009E0BD7"/>
    <w:rsid w:val="009E5449"/>
    <w:rsid w:val="009F189D"/>
    <w:rsid w:val="009F4800"/>
    <w:rsid w:val="00A07AC4"/>
    <w:rsid w:val="00A14607"/>
    <w:rsid w:val="00A32CC3"/>
    <w:rsid w:val="00A8100D"/>
    <w:rsid w:val="00A818E3"/>
    <w:rsid w:val="00A84D08"/>
    <w:rsid w:val="00A867AD"/>
    <w:rsid w:val="00A972DE"/>
    <w:rsid w:val="00AB34B4"/>
    <w:rsid w:val="00AC5B06"/>
    <w:rsid w:val="00B132A8"/>
    <w:rsid w:val="00B24061"/>
    <w:rsid w:val="00B45CC2"/>
    <w:rsid w:val="00B5503E"/>
    <w:rsid w:val="00B57571"/>
    <w:rsid w:val="00B70FA3"/>
    <w:rsid w:val="00B7703F"/>
    <w:rsid w:val="00B97834"/>
    <w:rsid w:val="00BB2B21"/>
    <w:rsid w:val="00BC4894"/>
    <w:rsid w:val="00BC59AD"/>
    <w:rsid w:val="00BD67DE"/>
    <w:rsid w:val="00C10CD1"/>
    <w:rsid w:val="00C10DED"/>
    <w:rsid w:val="00C150F0"/>
    <w:rsid w:val="00C155CA"/>
    <w:rsid w:val="00C22415"/>
    <w:rsid w:val="00C71AB5"/>
    <w:rsid w:val="00C83DFC"/>
    <w:rsid w:val="00CB4E5C"/>
    <w:rsid w:val="00CC061F"/>
    <w:rsid w:val="00D028F2"/>
    <w:rsid w:val="00D13C6B"/>
    <w:rsid w:val="00D150DD"/>
    <w:rsid w:val="00D31083"/>
    <w:rsid w:val="00D402C8"/>
    <w:rsid w:val="00D65391"/>
    <w:rsid w:val="00D86EA6"/>
    <w:rsid w:val="00D92636"/>
    <w:rsid w:val="00D942CA"/>
    <w:rsid w:val="00DA1F79"/>
    <w:rsid w:val="00DD173B"/>
    <w:rsid w:val="00DF050B"/>
    <w:rsid w:val="00DF6970"/>
    <w:rsid w:val="00E0236D"/>
    <w:rsid w:val="00E274F5"/>
    <w:rsid w:val="00E315A5"/>
    <w:rsid w:val="00E344A6"/>
    <w:rsid w:val="00E37341"/>
    <w:rsid w:val="00E4405F"/>
    <w:rsid w:val="00E557AD"/>
    <w:rsid w:val="00E73844"/>
    <w:rsid w:val="00E91574"/>
    <w:rsid w:val="00EA0594"/>
    <w:rsid w:val="00EB4D0D"/>
    <w:rsid w:val="00ED36D5"/>
    <w:rsid w:val="00ED42DF"/>
    <w:rsid w:val="00ED54E2"/>
    <w:rsid w:val="00F05D5E"/>
    <w:rsid w:val="00F12C99"/>
    <w:rsid w:val="00F15192"/>
    <w:rsid w:val="00F22DE5"/>
    <w:rsid w:val="00F26D9F"/>
    <w:rsid w:val="00F53F8C"/>
    <w:rsid w:val="00F61460"/>
    <w:rsid w:val="00F90715"/>
    <w:rsid w:val="00F9670B"/>
    <w:rsid w:val="00FD5CE2"/>
    <w:rsid w:val="00FE0249"/>
    <w:rsid w:val="00FE1415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8FE6E"/>
  <w15:docId w15:val="{DB39C388-C8E0-414E-8B88-5F457146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1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415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C224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1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4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942C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42C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0B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BD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D7"/>
    <w:rPr>
      <w:b/>
      <w:bCs/>
    </w:rPr>
  </w:style>
  <w:style w:type="paragraph" w:styleId="Revision">
    <w:name w:val="Revision"/>
    <w:hidden/>
    <w:uiPriority w:val="99"/>
    <w:semiHidden/>
    <w:rsid w:val="00F9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79A831-B575-4030-9E6C-F0D10EDE18CB}"/>
      </w:docPartPr>
      <w:docPartBody>
        <w:p w:rsidR="00E653B1" w:rsidRDefault="00FD3931">
          <w:r w:rsidRPr="003611F5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EE2B02DFA60D4F028270036D2C0F60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97AA21-5684-4664-8E97-0E617293B94E}"/>
      </w:docPartPr>
      <w:docPartBody>
        <w:p w:rsidR="00D13D13" w:rsidRDefault="00BA0EE2" w:rsidP="00BA0EE2">
          <w:pPr>
            <w:pStyle w:val="EE2B02DFA60D4F028270036D2C0F6077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5DF6D85D6E474904B3B512C47253DA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C774C6B-DDBC-4655-AF73-2594668F5BB1}"/>
      </w:docPartPr>
      <w:docPartBody>
        <w:p w:rsidR="00D13D13" w:rsidRDefault="00BA0EE2" w:rsidP="00BA0EE2">
          <w:pPr>
            <w:pStyle w:val="5DF6D85D6E474904B3B512C47253DAB0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5AF3B5833D75410BB369868B7991E8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D9416B-20DD-4EA5-BFDC-EA8F437D340A}"/>
      </w:docPartPr>
      <w:docPartBody>
        <w:p w:rsidR="00D13D13" w:rsidRDefault="00BA0EE2" w:rsidP="00BA0EE2">
          <w:pPr>
            <w:pStyle w:val="5AF3B5833D75410BB369868B7991E896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13414D5AC9894BE98287ECBAF6D27E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965C21-DD9C-4C03-BC20-AB86B0C40D22}"/>
      </w:docPartPr>
      <w:docPartBody>
        <w:p w:rsidR="00D13D13" w:rsidRDefault="00BA0EE2" w:rsidP="00BA0EE2">
          <w:pPr>
            <w:pStyle w:val="13414D5AC9894BE98287ECBAF6D27EA9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0D04C97FB77646AABC53F9EEA8120E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0087455-E296-4D3F-A7FE-DAA9E4D02DE5}"/>
      </w:docPartPr>
      <w:docPartBody>
        <w:p w:rsidR="00D13D13" w:rsidRDefault="00BA0EE2" w:rsidP="00BA0EE2">
          <w:pPr>
            <w:pStyle w:val="0D04C97FB77646AABC53F9EEA8120EE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31"/>
    <w:rsid w:val="00035383"/>
    <w:rsid w:val="00221EC4"/>
    <w:rsid w:val="0032060C"/>
    <w:rsid w:val="003D1E69"/>
    <w:rsid w:val="003F1569"/>
    <w:rsid w:val="00635C62"/>
    <w:rsid w:val="008F5B41"/>
    <w:rsid w:val="00963BFF"/>
    <w:rsid w:val="009F2240"/>
    <w:rsid w:val="00A32CC3"/>
    <w:rsid w:val="00BA0EE2"/>
    <w:rsid w:val="00BD041F"/>
    <w:rsid w:val="00C15384"/>
    <w:rsid w:val="00C36F9A"/>
    <w:rsid w:val="00CF0317"/>
    <w:rsid w:val="00D13D13"/>
    <w:rsid w:val="00E653B1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384"/>
    <w:rPr>
      <w:color w:val="808080"/>
    </w:rPr>
  </w:style>
  <w:style w:type="paragraph" w:customStyle="1" w:styleId="EE2B02DFA60D4F028270036D2C0F6077">
    <w:name w:val="EE2B02DFA60D4F028270036D2C0F6077"/>
    <w:rsid w:val="00BA0EE2"/>
    <w:pPr>
      <w:widowControl w:val="0"/>
      <w:spacing w:after="0" w:line="240" w:lineRule="auto"/>
    </w:pPr>
    <w:rPr>
      <w:kern w:val="2"/>
      <w:sz w:val="24"/>
      <w:lang w:val="en-US" w:eastAsia="zh-TW"/>
    </w:rPr>
  </w:style>
  <w:style w:type="paragraph" w:customStyle="1" w:styleId="5DF6D85D6E474904B3B512C47253DAB0">
    <w:name w:val="5DF6D85D6E474904B3B512C47253DAB0"/>
    <w:rsid w:val="00BA0EE2"/>
    <w:pPr>
      <w:widowControl w:val="0"/>
      <w:spacing w:after="0" w:line="240" w:lineRule="auto"/>
    </w:pPr>
    <w:rPr>
      <w:kern w:val="2"/>
      <w:sz w:val="24"/>
      <w:lang w:val="en-US" w:eastAsia="zh-TW"/>
    </w:rPr>
  </w:style>
  <w:style w:type="paragraph" w:customStyle="1" w:styleId="5AF3B5833D75410BB369868B7991E896">
    <w:name w:val="5AF3B5833D75410BB369868B7991E896"/>
    <w:rsid w:val="00BA0EE2"/>
    <w:pPr>
      <w:widowControl w:val="0"/>
      <w:spacing w:after="0" w:line="240" w:lineRule="auto"/>
    </w:pPr>
    <w:rPr>
      <w:kern w:val="2"/>
      <w:sz w:val="24"/>
      <w:lang w:val="en-US" w:eastAsia="zh-TW"/>
    </w:rPr>
  </w:style>
  <w:style w:type="paragraph" w:customStyle="1" w:styleId="13414D5AC9894BE98287ECBAF6D27EA9">
    <w:name w:val="13414D5AC9894BE98287ECBAF6D27EA9"/>
    <w:rsid w:val="00BA0EE2"/>
    <w:pPr>
      <w:widowControl w:val="0"/>
      <w:spacing w:after="0" w:line="240" w:lineRule="auto"/>
    </w:pPr>
    <w:rPr>
      <w:kern w:val="2"/>
      <w:sz w:val="24"/>
      <w:lang w:val="en-US" w:eastAsia="zh-TW"/>
    </w:rPr>
  </w:style>
  <w:style w:type="paragraph" w:customStyle="1" w:styleId="0D04C97FB77646AABC53F9EEA8120EEF">
    <w:name w:val="0D04C97FB77646AABC53F9EEA8120EEF"/>
    <w:rsid w:val="00BA0EE2"/>
    <w:pPr>
      <w:widowControl w:val="0"/>
      <w:spacing w:after="0" w:line="240" w:lineRule="auto"/>
    </w:pPr>
    <w:rPr>
      <w:kern w:val="2"/>
      <w:sz w:val="24"/>
      <w:lang w:val="en-US"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A1712-F63F-4CE4-BEF7-EA783684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KK LEE</dc:creator>
  <cp:lastModifiedBy>User</cp:lastModifiedBy>
  <cp:revision>43</cp:revision>
  <cp:lastPrinted>2019-06-24T07:11:00Z</cp:lastPrinted>
  <dcterms:created xsi:type="dcterms:W3CDTF">2019-06-10T09:54:00Z</dcterms:created>
  <dcterms:modified xsi:type="dcterms:W3CDTF">2025-03-06T10:23:00Z</dcterms:modified>
</cp:coreProperties>
</file>